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D00FA">
        <w:t>2</w:t>
      </w:r>
      <w:r w:rsidR="005F1C37">
        <w:t>7</w:t>
      </w:r>
      <w:r w:rsidR="00AA68F3">
        <w:t xml:space="preserve"> марта</w:t>
      </w:r>
      <w:r w:rsidR="005065CB">
        <w:t xml:space="preserve"> 20</w:t>
      </w:r>
      <w:r w:rsidR="00F00CE9">
        <w:t>20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5F1C37">
        <w:t>8</w:t>
      </w:r>
    </w:p>
    <w:p w:rsidR="005233AD" w:rsidRDefault="005233AD" w:rsidP="00C079BD">
      <w:pPr>
        <w:rPr>
          <w:b/>
        </w:rPr>
      </w:pPr>
    </w:p>
    <w:p w:rsidR="00423B94" w:rsidRDefault="005233AD" w:rsidP="00423B94">
      <w:pPr>
        <w:jc w:val="center"/>
        <w:rPr>
          <w:b/>
        </w:rPr>
      </w:pPr>
      <w:r>
        <w:rPr>
          <w:b/>
        </w:rPr>
        <w:t>ИНФОРМАЦИЯ ДЛЯ НАСЕЛЕНИЯ</w:t>
      </w:r>
    </w:p>
    <w:p w:rsidR="005233AD" w:rsidRDefault="005233AD" w:rsidP="005233AD">
      <w:pPr>
        <w:jc w:val="center"/>
        <w:rPr>
          <w:b/>
        </w:rPr>
      </w:pPr>
    </w:p>
    <w:p w:rsidR="002A7A7A" w:rsidRPr="001B59A8" w:rsidRDefault="002A7A7A" w:rsidP="001B59A8">
      <w:pPr>
        <w:shd w:val="clear" w:color="auto" w:fill="FFFFFF"/>
        <w:spacing w:after="350"/>
        <w:jc w:val="center"/>
        <w:outlineLvl w:val="0"/>
        <w:rPr>
          <w:b/>
          <w:bCs/>
          <w:color w:val="000000"/>
          <w:kern w:val="36"/>
        </w:rPr>
      </w:pPr>
      <w:r w:rsidRPr="001B59A8">
        <w:rPr>
          <w:b/>
          <w:bCs/>
          <w:color w:val="000000"/>
          <w:kern w:val="36"/>
        </w:rPr>
        <w:t xml:space="preserve">Об основных различиях между симптомами </w:t>
      </w:r>
      <w:proofErr w:type="spellStart"/>
      <w:r w:rsidRPr="001B59A8">
        <w:rPr>
          <w:b/>
          <w:bCs/>
          <w:color w:val="000000"/>
          <w:kern w:val="36"/>
        </w:rPr>
        <w:t>коронавируса</w:t>
      </w:r>
      <w:proofErr w:type="spellEnd"/>
      <w:r w:rsidRPr="001B59A8">
        <w:rPr>
          <w:b/>
          <w:bCs/>
          <w:color w:val="000000"/>
          <w:kern w:val="36"/>
        </w:rPr>
        <w:t xml:space="preserve"> COVID-19, простудных заболеваний и гриппа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 xml:space="preserve">Вспышка инфекционного заболевания, вызванного новой </w:t>
      </w:r>
      <w:proofErr w:type="spellStart"/>
      <w:r w:rsidRPr="001B59A8">
        <w:t>коронавирусной</w:t>
      </w:r>
      <w:proofErr w:type="spellEnd"/>
      <w:r w:rsidRPr="001B59A8">
        <w:t xml:space="preserve"> инфекцией (COVID-19) продолжает развиваться, и на фоне этого проводится сравнение данного заболевания с гриппом.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>Обе болезни являются респираторными заболеваниями, но между этими двумя вирусами и тем, как они распространяются, есть важные различия. Это важно с точки зрения того, какие медико-санитарные меры могут быть приняты для реагирования на каждый вирус.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rPr>
          <w:b/>
          <w:bCs/>
        </w:rPr>
        <w:t>Вопрос: Чем похожи COVID-19 и вирусы гриппа?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>Во-первых, COVID-19 и вирусы гриппа имеют сходную картину заболевания. То есть они оба вызывают респираторное заболевание, которое представляет собой широкий спектр вариантов болезни - от бессимптомного или легкого до тяжелого заболевания и смерти.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 xml:space="preserve">Во-вторых, оба вируса передаются при контакте, воздушно-капельным путем и через </w:t>
      </w:r>
      <w:proofErr w:type="spellStart"/>
      <w:r w:rsidRPr="001B59A8">
        <w:t>фомиты</w:t>
      </w:r>
      <w:proofErr w:type="spellEnd"/>
      <w:r w:rsidRPr="001B59A8">
        <w:t>. В силу этого, важные медико-санитарные меры, которые все могут предпринимать для предотвращения инфекции, являются одинаковыми, например: гигиена рук и соблюдение дыхательного этикета (кашлять в локоть или в бумажный платок с последующим незамедлительным выбрасыванием).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rPr>
          <w:b/>
          <w:bCs/>
        </w:rPr>
        <w:t>Вопрос: Чем отличаются COVID-19 и вирусы гриппа?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>Важным различием между этими двумя вирусами является скорость передачи.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>Грипп имеет более короткий средний инкубационный период (время от заражения до появления симптомов) и более короткий серийный интервал (время между последовательными случаями), чем у вируса COVID-19. Серийный интервал для вируса COVID-19 оценивается в 5-6 дней, в то время как для вируса гриппа последовательный интервал составляет 3 дня. Это означает, что грипп может распространяться быстрее, чем COVID-19.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 xml:space="preserve">Кроме того, передача </w:t>
      </w:r>
      <w:proofErr w:type="gramStart"/>
      <w:r w:rsidRPr="001B59A8">
        <w:t>в первые</w:t>
      </w:r>
      <w:proofErr w:type="gramEnd"/>
      <w:r w:rsidRPr="001B59A8">
        <w:t xml:space="preserve"> 3-5 дней болезни или, потенциально, </w:t>
      </w:r>
      <w:proofErr w:type="spellStart"/>
      <w:r w:rsidRPr="001B59A8">
        <w:t>предсимптомная</w:t>
      </w:r>
      <w:proofErr w:type="spellEnd"/>
      <w:r w:rsidRPr="001B59A8">
        <w:t xml:space="preserve"> передача - передача вируса до появления симптомов - является основной причиной передачи гриппа. В противоположность этому, хотя мы знаем, что есть люди, которые могут распространять вирус COVID-19 за 24-48 часов до появления симптомов, в настоящее время это, по-видимому, не является основной причиной передачи инфекции.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 xml:space="preserve">Предполагается, что репродуктивное число - число вторичных случаев заражения, вызванных одним инфицированным человеком - для вируса COVID-19 составляет от 2 до 2,5, что выше, чем для гриппа. Тем не менее, оценки, сделанные для COVID-19 и гриппа, очень </w:t>
      </w:r>
      <w:proofErr w:type="spellStart"/>
      <w:r w:rsidRPr="001B59A8">
        <w:t>контекстуальны</w:t>
      </w:r>
      <w:proofErr w:type="spellEnd"/>
      <w:r w:rsidRPr="001B59A8">
        <w:t xml:space="preserve"> и зависят от временного периода, что затрудняет прямые сравнения.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lastRenderedPageBreak/>
        <w:t>Дети являются важным фактором передачи вируса гриппа в обществе. Для вируса COVID-19 первоначальные данные показывают, что болезнь затрагивает детей меньше, чем взрослых, и частота случаев заболевания с клиническими проявлениями в возрастной группе 0-19 лет является низкой. Дополнительные предварительные данные, полученные относительно домохозяйств в Китае, показывают, что дети заражаются от взрослых, а не наоборот.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 xml:space="preserve">В то время эти два вируса имеют похожий спектр симптомов, доля тяжелых случаев, по-видимому, отличается. Для COVID-19 данные на сегодняшний день позволяют предположить, что 80% случаев заражения являются легкими или бессимптомными, 15% - тяжелыми, требующими </w:t>
      </w:r>
      <w:proofErr w:type="spellStart"/>
      <w:r w:rsidRPr="001B59A8">
        <w:t>оксигенации</w:t>
      </w:r>
      <w:proofErr w:type="spellEnd"/>
      <w:r w:rsidRPr="001B59A8">
        <w:t>, и 5% критическими, требующими вентиляции. Доли тяжелых и критических случаев выше, чем те, которые наблюдаются для гриппа.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>Больше всего риску тяжелой гриппозной инфекции подвержены дети, беременные женщины, пожилые люди, лица с хроническими заболеваниями и иммунодефицитом. Что касается COVID-19, то в настоящее время мы знаем, что пожилой возраст и сопутствующие заболевания увеличивают риск тяжелой инфекции.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 xml:space="preserve">Смертность от COVID-19, по-видимому, выше, чем от гриппа, особенно </w:t>
      </w:r>
      <w:proofErr w:type="gramStart"/>
      <w:r w:rsidRPr="001B59A8">
        <w:t>от</w:t>
      </w:r>
      <w:proofErr w:type="gramEnd"/>
      <w:r w:rsidRPr="001B59A8">
        <w:t xml:space="preserve"> сезонного. Хотя для полного понимания истинных масштабов смертности от COVID-19 потребуется некоторое время, имеющиеся у нас данные показывают, что общий коэффициент смертности (число зарегистрированных смертей, деленное на число зарегистрированных случаев заболевания) составляет 3-4%, показатель инфекционной смертности (число зарегистрированных смертей, деленное на количество случаев заражения) будет ниже. Для сезонного гриппа смертность обычно значительно ниже 0,1%. Тем не менее, смертность в значительной степени определяется доступом к медицинской помощи и ее качеством.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rPr>
          <w:b/>
          <w:bCs/>
        </w:rPr>
        <w:t>Вопрос: Какие медицинские средства доступны для COVID-19 и вирусов гриппа?</w:t>
      </w:r>
    </w:p>
    <w:p w:rsidR="002A7A7A" w:rsidRPr="001B59A8" w:rsidRDefault="002A7A7A" w:rsidP="002A7A7A">
      <w:pPr>
        <w:shd w:val="clear" w:color="auto" w:fill="FFFFFF"/>
        <w:spacing w:after="240"/>
        <w:ind w:firstLine="709"/>
        <w:jc w:val="both"/>
      </w:pPr>
      <w:r w:rsidRPr="001B59A8">
        <w:t>Несмотря на то, что в настоящее время в Китае проводятся клинические испытания ряда лекарственных средств, а в мире разрабатывается более 20 вакцин для COVID-19, в настоящее время нет лицензированных вакцин или терапевтических средств. В то же время, противовирусные препараты и вакцины против гриппа существуют. Хотя вакцина против гриппа не эффективна против вируса COVID-19, настоятельно рекомендуется делать прививки каждый год, чтобы предотвратить заражение гриппом.</w:t>
      </w:r>
    </w:p>
    <w:p w:rsidR="002A7A7A" w:rsidRPr="001B59A8" w:rsidRDefault="002A7A7A" w:rsidP="002A7A7A"/>
    <w:p w:rsidR="00587558" w:rsidRPr="001B59A8" w:rsidRDefault="00587558" w:rsidP="001B59A8">
      <w:pPr>
        <w:shd w:val="clear" w:color="auto" w:fill="FFFFFF"/>
        <w:spacing w:after="350"/>
        <w:jc w:val="center"/>
        <w:outlineLvl w:val="0"/>
        <w:rPr>
          <w:b/>
          <w:bCs/>
          <w:color w:val="000000"/>
          <w:kern w:val="36"/>
        </w:rPr>
      </w:pPr>
      <w:r w:rsidRPr="001B59A8">
        <w:rPr>
          <w:b/>
          <w:bCs/>
          <w:color w:val="000000"/>
          <w:kern w:val="36"/>
        </w:rPr>
        <w:t>Рекомендации по обеспечению основных принципов самоизоляции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В целях недопущения распространения новой корона вирусной инфекции на территории Российской Федерации граждан, приезжающих из неблагополучных по COVID-19 стран, должна осуществляться изоляция (самоизоляция) в домашних условиях.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В категорию лиц, в отношении которых необходимо применение режима самоизоляции, попадают граждане Российской Федерации, а также граждане, имеющие иное гражданство, но постоянно проживающие на территории России, прибывающие из неблагополучных по COVID-19 стран.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Под самоизоляцией подразумевается изоляция лиц, прибывших из неблагополучных по COVID -19 стран, в изолированной квартире с исключением контакта с членами своей семьи или другими лицами. При этом</w:t>
      </w:r>
      <w:proofErr w:type="gramStart"/>
      <w:r w:rsidRPr="001B59A8">
        <w:t>,</w:t>
      </w:r>
      <w:proofErr w:type="gramEnd"/>
      <w:r w:rsidRPr="001B59A8">
        <w:t xml:space="preserve"> изолируемый должен находиться в помещении, где проживает как собственник, наниматель или на других законных основаниях. Изолируемый, </w:t>
      </w:r>
      <w:r w:rsidRPr="001B59A8">
        <w:lastRenderedPageBreak/>
        <w:t>не ограничен в своих правах на территории своего жилья (контакт с людьми возможен посредством вид</w:t>
      </w:r>
      <w:proofErr w:type="gramStart"/>
      <w:r w:rsidRPr="001B59A8">
        <w:t>ео/ау</w:t>
      </w:r>
      <w:proofErr w:type="gramEnd"/>
      <w:r w:rsidRPr="001B59A8">
        <w:t>дио, интернет связи), однако» покидать его не имеет права.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proofErr w:type="gramStart"/>
      <w:r w:rsidRPr="001B59A8">
        <w:t>По прибытию в Россию необходимо сообщать о своем возвращении в из стран, неблагополучных по COVID -2019, месте, датах пребывания на указанных территориях, адрес места самоизоляции и другую контактную информацию по телефону горячей линии Управления Роспотребнадзора по Красноярскому краю (226 89 94) или органа исполнительной власти субъекта Российской Федерации для дальнейшей передачи информации в территориальную медицинскую организацию, которая устанавливает медицинское наблюдение</w:t>
      </w:r>
      <w:proofErr w:type="gramEnd"/>
      <w:r w:rsidRPr="001B59A8">
        <w:t xml:space="preserve"> за прибывшим.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Режим самоизоляции устанавливается сроком на 14 дней с момента пересечения границы Российской Федерации - для лиц, прибывающих из неблагополучных по COVID-19 стран.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При условии совместного путешествия нескольких лиц, проживающих: в одной квартире» возможна совместная изоляция нескольких лиц. Не рекомендуется пребывание домашних животных в квартире, где осуществляется самоизоляция.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 xml:space="preserve">При невозможности обеспечения изоляции в домашних условиях, а также для лиц, не имеющих постоянного места жительства на территории Российской Федерации, предусматривается изоляция в специально развернутых </w:t>
      </w:r>
      <w:proofErr w:type="spellStart"/>
      <w:r w:rsidRPr="001B59A8">
        <w:t>обсерваторах</w:t>
      </w:r>
      <w:proofErr w:type="spellEnd"/>
      <w:r w:rsidRPr="001B59A8">
        <w:t>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Лицам, находящимся в изоляции запрещается выходить из помещения, даже на непродолжительный срок (покупка продуктов/предметов первой необходимости, вынос мусора» отправка/получение почты и др.).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proofErr w:type="gramStart"/>
      <w:r w:rsidRPr="001B59A8">
        <w:t>Для обеспечения изолируемого всем необходимым могут привлекаться родственники, службы доставки, волонтеры и другие лица без личного контакта с изолируемым (безналичный расчет; доставляемые продукты/предметы оставляются у входа в квартиру изолируемого).</w:t>
      </w:r>
      <w:proofErr w:type="gramEnd"/>
      <w:r w:rsidRPr="001B59A8">
        <w:t xml:space="preserve"> Бытовой мусор, образующейся в месте изоляции, упаковывается в двойные прочные мусорные пакеты, плотно закрывается и выставляется за пределы квартиры, по предварительному звонку лицам» которые будут его утилизировать (выносить).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 xml:space="preserve">В период самоизоляции: необходимо соблюдать режим проветривания, правила гигиены (мыть руки водой с мылом или обрабатывать кожными антисептиками - перед приемом пищи, перед контактом со слизистыми оболочками глаз» рта, носа, после посещения туалета и др.), регулярно проводить влажную уборку с применением средств бытовой химии с моющим или </w:t>
      </w:r>
      <w:proofErr w:type="spellStart"/>
      <w:r w:rsidRPr="001B59A8">
        <w:t>моющ</w:t>
      </w:r>
      <w:proofErr w:type="gramStart"/>
      <w:r w:rsidRPr="001B59A8">
        <w:t>е</w:t>
      </w:r>
      <w:proofErr w:type="spellEnd"/>
      <w:r w:rsidRPr="001B59A8">
        <w:t>-</w:t>
      </w:r>
      <w:proofErr w:type="gramEnd"/>
      <w:r w:rsidRPr="001B59A8">
        <w:t xml:space="preserve"> дезинфицирующим эффектом.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proofErr w:type="gramStart"/>
      <w:r w:rsidRPr="001B59A8">
        <w:t>Изолируемый</w:t>
      </w:r>
      <w:proofErr w:type="gramEnd"/>
      <w:r w:rsidRPr="001B59A8">
        <w:t xml:space="preserve"> имеет право покидать место изоляции в следующих случаях: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- при возникновении ЧС техногенного или природного характера (при вызове сотрудников спецслужб, обязательно указывать свой статус «изолированного»);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- в случае возникновения угрозы жизни или здоровью изолированного лица (соматические заболевания и др.) (при вызове сотрудников медицинской службы, обязательно указывать свой статус «изолированного»);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 xml:space="preserve">- при появлении первых симптомов заболевания COVID-19 (изолируемый ставит в известность медицинскую организацию, осуществляющую медицинское наблюдение за </w:t>
      </w:r>
      <w:proofErr w:type="gramStart"/>
      <w:r w:rsidRPr="001B59A8">
        <w:lastRenderedPageBreak/>
        <w:t>изолируемым</w:t>
      </w:r>
      <w:proofErr w:type="gramEnd"/>
      <w:r w:rsidRPr="001B59A8">
        <w:t>, по номеру телефона, который сообщается ему заблаговременно, после чего, изолируемого переводят в инфекционный госпиталь).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proofErr w:type="gramStart"/>
      <w:r w:rsidRPr="001B59A8">
        <w:t>За изолируемым устанавливают медицинское наблюдение на дому с обязательной ежедневной термометрией, осуществляемой медицинскими работниками с обязательным соблюдением мер биологической безопасности при контакте с изолируемым (врачи поликлинической сети).</w:t>
      </w:r>
      <w:proofErr w:type="gramEnd"/>
      <w:r w:rsidRPr="001B59A8">
        <w:t xml:space="preserve"> На 10 сутки изоляции, сотрудниками медицинской организации, производится отбор материала для исследования на COVID-19.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На все время нахождения в режиме изоляции на дому, открывается двухнедельный лист нетрудоспособности (без посещения лечебного учреждения).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proofErr w:type="gramStart"/>
      <w:r w:rsidRPr="001B59A8">
        <w:t>Контроль за соблюдением изолированным всех ограничений и запретов, которые были включены в понятие «самоизоляция», возлагается на участковых уполномоченных полиции (проведение инструктажа с изолируемым и контроль по телефону лиц, подлежащих изоляции).</w:t>
      </w:r>
      <w:proofErr w:type="gramEnd"/>
      <w:r w:rsidRPr="001B59A8">
        <w:t xml:space="preserve"> Участковые уполномоченных полиции осуществляют надлежащий надзор, разъясняют условия изоляции на дому и последствия нарушения режима.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 xml:space="preserve">Для </w:t>
      </w:r>
      <w:proofErr w:type="gramStart"/>
      <w:r w:rsidRPr="001B59A8">
        <w:t>контроля за</w:t>
      </w:r>
      <w:proofErr w:type="gramEnd"/>
      <w:r w:rsidRPr="001B59A8">
        <w:t xml:space="preserve"> нахождением изолируемого в месте его изоляции могут использоваться электронные и технические средства контроля.</w:t>
      </w:r>
    </w:p>
    <w:p w:rsidR="00587558" w:rsidRPr="001B59A8" w:rsidRDefault="00587558" w:rsidP="00587558">
      <w:pPr>
        <w:shd w:val="clear" w:color="auto" w:fill="FFFFFF"/>
        <w:spacing w:after="240"/>
        <w:ind w:firstLine="709"/>
        <w:jc w:val="both"/>
      </w:pPr>
      <w:r w:rsidRPr="001B59A8">
        <w:t>При нарушении режима изоляции лицо, подлежащее изоляции, помещается в изолятор. Самоизоляция завершается после 14-дневного срока изоляции на дому, в случае отсутствия признаков заболевания» на основании отрицательного результата лабораторных исследований материала, взятого на 10 день изоляции.</w:t>
      </w:r>
    </w:p>
    <w:p w:rsidR="00587558" w:rsidRPr="001B59A8" w:rsidRDefault="00587558" w:rsidP="00587558"/>
    <w:p w:rsidR="001B59A8" w:rsidRPr="001B59A8" w:rsidRDefault="001B59A8" w:rsidP="001B59A8">
      <w:pPr>
        <w:shd w:val="clear" w:color="auto" w:fill="FFFFFF"/>
        <w:spacing w:after="350"/>
        <w:jc w:val="center"/>
        <w:outlineLvl w:val="0"/>
        <w:rPr>
          <w:b/>
          <w:bCs/>
          <w:color w:val="000000"/>
          <w:kern w:val="36"/>
        </w:rPr>
      </w:pPr>
      <w:proofErr w:type="gramStart"/>
      <w:r w:rsidRPr="001B59A8">
        <w:rPr>
          <w:b/>
          <w:bCs/>
          <w:color w:val="000000"/>
          <w:kern w:val="36"/>
        </w:rPr>
        <w:t>Рекомендации по проведению дезинфекционных мероприятия в жилых помещениях для лиц, находящихся в домашней изоляции</w:t>
      </w:r>
      <w:proofErr w:type="gramEnd"/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Для обеспечения безопасного пребывания в квартире, доме, иных помещениях лиц, находящихся на самоизоляции необходимо: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- проводить влажную уборку не менее 2 раз в день с применением обычных средств, предназначенных для уборки помещений. Особое внимание следует уделить туалету, ванной, кухне. При проведении уборки необходимо соблюдать следующую последовательность: жилая комната - кухн</w:t>
      </w:r>
      <w:proofErr w:type="gramStart"/>
      <w:r w:rsidRPr="001B59A8">
        <w:t>я-</w:t>
      </w:r>
      <w:proofErr w:type="gramEnd"/>
      <w:r w:rsidRPr="001B59A8">
        <w:t xml:space="preserve"> ванная-туалет. Салфетки, тряпки после уборки следует тщательно промыть в моющем средстве и высушить. </w:t>
      </w:r>
      <w:proofErr w:type="gramStart"/>
      <w:r w:rsidRPr="001B59A8">
        <w:t>Если есть возможность, следует использовать одноразовые салфетки, тряпки, ветошь;</w:t>
      </w:r>
      <w:proofErr w:type="gramEnd"/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- протирать дезинфицирующим раствором 1 раз, в конце дня, поверхности, к которым прикасаются чаще всего - дверные ручки, краны, столы, спинки стульев и т.д.;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- кухонную посуду, утварь вымыть с использованием обычных моющих средств, после чего ополоснуть кипятком и высушить, разместив таким образом, чтобы вода свободно стекала с вымытых предметов. При использовании посудомоечной машины дополнительная обработка посуды не требуется;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- обработать кожным антисептиком руки после проведения уборки;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lastRenderedPageBreak/>
        <w:t>- обработать дезинфекционным средством, кожным антисептиком поверхности пакетов, другой упаковки в случае, если они были доставлены лицу, находящемуся на самоизоляции, после чего обработать руки кожным антисептиком;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- проводить проветривание всех помещений - постоянное или периодическое, в зависимости от погодных условий.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Стирку белья следует проводить в обычном режиме, при температуре воды 60 градусов.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Для проведения дезинфекции следует использовать дезинфекционные средства, предназначенные для обеззараживания поверхностей в соответствии с инструкцией по применению.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 xml:space="preserve">При отсутствии дезинфекционных средств можно использовать отбеливатели для белья - хлорные и кислородные. На этикетки отбеливателей есть </w:t>
      </w:r>
      <w:proofErr w:type="gramStart"/>
      <w:r w:rsidRPr="001B59A8">
        <w:t>указание</w:t>
      </w:r>
      <w:proofErr w:type="gramEnd"/>
      <w:r w:rsidRPr="001B59A8">
        <w:t xml:space="preserve"> как приготовить раствор отбеливателя для дезинфекции. При отсутствии такой информации,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Не следует готовить сразу большое количество дезинфицирующего раствора, на один-два дня достаточно 0,5 - 1 литра.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Приготовленный раствор следует хранить в темном месте, в хорошо закрытой емкости. Проведение дезинфекции следует проводить в перчатках. Продезинфицированные поверхности через 5-10 минут нужно протереть салфеткой, смоченной чистой водой.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При отсутствии кожного антисептика нужно мыть руки водой с мылом, тщательно намыливая все руки в течение 15-20 секунд, а затем смывая теплой водой.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После завершения периода домашней изоляции режим уборки и дезинфекции можно продолжить, сократив их периодичность.</w:t>
      </w:r>
    </w:p>
    <w:p w:rsidR="001B59A8" w:rsidRPr="001B59A8" w:rsidRDefault="001B59A8" w:rsidP="001B59A8">
      <w:pPr>
        <w:shd w:val="clear" w:color="auto" w:fill="FFFFFF"/>
        <w:spacing w:after="240"/>
        <w:ind w:firstLine="709"/>
        <w:jc w:val="both"/>
      </w:pPr>
      <w:r w:rsidRPr="001B59A8">
        <w:t>В случае</w:t>
      </w:r>
      <w:proofErr w:type="gramStart"/>
      <w:r w:rsidRPr="001B59A8">
        <w:t>,</w:t>
      </w:r>
      <w:proofErr w:type="gramEnd"/>
      <w:r w:rsidRPr="001B59A8">
        <w:t xml:space="preserve"> если у лица, находящегося на домашней изоляции выявлено инфекционное заболевание, в помещении проводится заключительная дезинфекция силами специализированной организации, осуществляющей дезинфекционную деятельность.</w:t>
      </w:r>
    </w:p>
    <w:p w:rsidR="001B59A8" w:rsidRPr="00031A81" w:rsidRDefault="001B59A8" w:rsidP="001B59A8"/>
    <w:p w:rsidR="005233AD" w:rsidRDefault="005233AD" w:rsidP="005233AD">
      <w:pPr>
        <w:jc w:val="center"/>
        <w:rPr>
          <w:b/>
        </w:rPr>
      </w:pPr>
    </w:p>
    <w:p w:rsidR="00952E1E" w:rsidRDefault="00952E1E" w:rsidP="005233AD">
      <w:pPr>
        <w:jc w:val="center"/>
        <w:rPr>
          <w:b/>
        </w:rPr>
      </w:pPr>
    </w:p>
    <w:p w:rsidR="00952E1E" w:rsidRDefault="00952E1E" w:rsidP="005233AD">
      <w:pPr>
        <w:jc w:val="center"/>
        <w:rPr>
          <w:b/>
        </w:rPr>
      </w:pPr>
    </w:p>
    <w:p w:rsidR="00952E1E" w:rsidRDefault="00952E1E" w:rsidP="005233AD">
      <w:pPr>
        <w:jc w:val="center"/>
        <w:rPr>
          <w:b/>
        </w:rPr>
      </w:pPr>
    </w:p>
    <w:p w:rsidR="00952E1E" w:rsidRDefault="00952E1E" w:rsidP="005233AD">
      <w:pPr>
        <w:jc w:val="center"/>
        <w:rPr>
          <w:b/>
        </w:rPr>
      </w:pPr>
    </w:p>
    <w:p w:rsidR="00952E1E" w:rsidRPr="00560C9A" w:rsidRDefault="00483252" w:rsidP="005233AD">
      <w:pPr>
        <w:jc w:val="center"/>
        <w:rPr>
          <w:b/>
        </w:rPr>
      </w:pPr>
      <w:r w:rsidRPr="00483252">
        <w:rPr>
          <w:b/>
        </w:rPr>
        <w:lastRenderedPageBreak/>
        <w:drawing>
          <wp:inline distT="0" distB="0" distL="0" distR="0">
            <wp:extent cx="6119495" cy="4075059"/>
            <wp:effectExtent l="19050" t="0" r="0" b="0"/>
            <wp:docPr id="2" name="Рисунок 1" descr="http://24.rospotrebnadzor.ru/s/24/storage/Pam_RPN_K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Pam_RPN_Ko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07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483252" w:rsidRDefault="00483252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A71FCF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 w:rsidRPr="00776310">
        <w:rPr>
          <w:sz w:val="20"/>
          <w:szCs w:val="20"/>
        </w:rPr>
        <w:t xml:space="preserve">Ведомости  Георгиевского  сельсовета           </w:t>
      </w:r>
      <w:r w:rsidR="00AE147E"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Ответственный за 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Глава  Георгиевского   сельсовета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>Отпечатано  на  множительной   технике  администрации  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</w:t>
      </w:r>
      <w:proofErr w:type="gramStart"/>
      <w:r w:rsidR="00A71FCF" w:rsidRPr="00776310">
        <w:rPr>
          <w:sz w:val="20"/>
          <w:szCs w:val="20"/>
        </w:rPr>
        <w:t>.Г</w:t>
      </w:r>
      <w:proofErr w:type="gramEnd"/>
      <w:r w:rsidR="00A71FCF" w:rsidRPr="00776310">
        <w:rPr>
          <w:sz w:val="20"/>
          <w:szCs w:val="20"/>
        </w:rPr>
        <w:t>еоргиевка, ул.Школьная, 2.</w:t>
      </w:r>
      <w:r w:rsidR="00A450D0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Тираж      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E4" w:rsidRDefault="002020E4" w:rsidP="00D6769D">
      <w:r>
        <w:separator/>
      </w:r>
    </w:p>
  </w:endnote>
  <w:endnote w:type="continuationSeparator" w:id="0">
    <w:p w:rsidR="002020E4" w:rsidRDefault="002020E4" w:rsidP="00D6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95614" w:rsidP="00E5308E">
    <w:pPr>
      <w:pStyle w:val="a3"/>
      <w:jc w:val="right"/>
    </w:pPr>
    <w:fldSimple w:instr=" PAGE   \* MERGEFORMAT ">
      <w:r w:rsidR="00483252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8E" w:rsidRDefault="00E5308E">
    <w:pPr>
      <w:pStyle w:val="a3"/>
      <w:jc w:val="right"/>
    </w:pPr>
  </w:p>
  <w:p w:rsidR="00E5308E" w:rsidRDefault="00E530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E4" w:rsidRDefault="002020E4" w:rsidP="00D6769D">
      <w:r>
        <w:separator/>
      </w:r>
    </w:p>
  </w:footnote>
  <w:footnote w:type="continuationSeparator" w:id="0">
    <w:p w:rsidR="002020E4" w:rsidRDefault="002020E4" w:rsidP="00D67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C4A"/>
    <w:multiLevelType w:val="hybridMultilevel"/>
    <w:tmpl w:val="E8988F5E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0DE"/>
    <w:multiLevelType w:val="hybridMultilevel"/>
    <w:tmpl w:val="06B46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33FE6"/>
    <w:multiLevelType w:val="multilevel"/>
    <w:tmpl w:val="48CE6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6">
    <w:nsid w:val="10AF3C31"/>
    <w:multiLevelType w:val="hybridMultilevel"/>
    <w:tmpl w:val="7D407684"/>
    <w:lvl w:ilvl="0" w:tplc="C2E0A2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76BE2"/>
    <w:multiLevelType w:val="hybridMultilevel"/>
    <w:tmpl w:val="225A1E3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B7A70"/>
    <w:multiLevelType w:val="multilevel"/>
    <w:tmpl w:val="1BC81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A76FDD"/>
    <w:multiLevelType w:val="hybridMultilevel"/>
    <w:tmpl w:val="8C344E40"/>
    <w:lvl w:ilvl="0" w:tplc="E154F0EA">
      <w:start w:val="1"/>
      <w:numFmt w:val="bullet"/>
      <w:lvlText w:val="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D518D"/>
    <w:multiLevelType w:val="hybridMultilevel"/>
    <w:tmpl w:val="98241F8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B02D9"/>
    <w:multiLevelType w:val="hybridMultilevel"/>
    <w:tmpl w:val="98E4CB62"/>
    <w:lvl w:ilvl="0" w:tplc="09E274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3277"/>
    <w:multiLevelType w:val="hybridMultilevel"/>
    <w:tmpl w:val="56649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7C0B04"/>
    <w:multiLevelType w:val="hybridMultilevel"/>
    <w:tmpl w:val="B84E1308"/>
    <w:lvl w:ilvl="0" w:tplc="EDDC8F9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D562A4"/>
    <w:multiLevelType w:val="hybridMultilevel"/>
    <w:tmpl w:val="6436C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3F13FF"/>
    <w:multiLevelType w:val="hybridMultilevel"/>
    <w:tmpl w:val="4F40D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158CA"/>
    <w:multiLevelType w:val="multilevel"/>
    <w:tmpl w:val="7508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C5FB2"/>
    <w:multiLevelType w:val="hybridMultilevel"/>
    <w:tmpl w:val="F75E9A72"/>
    <w:lvl w:ilvl="0" w:tplc="E76EE496">
      <w:start w:val="1"/>
      <w:numFmt w:val="decimal"/>
      <w:lvlText w:val="%1."/>
      <w:lvlJc w:val="left"/>
      <w:pPr>
        <w:ind w:left="50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1937DF2"/>
    <w:multiLevelType w:val="hybridMultilevel"/>
    <w:tmpl w:val="ECF86A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A0450"/>
    <w:multiLevelType w:val="multilevel"/>
    <w:tmpl w:val="964EC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07A393A"/>
    <w:multiLevelType w:val="hybridMultilevel"/>
    <w:tmpl w:val="682A6BDC"/>
    <w:lvl w:ilvl="0" w:tplc="9F0ACC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154F0EA">
      <w:start w:val="1"/>
      <w:numFmt w:val="bullet"/>
      <w:lvlText w:val="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B72BA"/>
    <w:multiLevelType w:val="multilevel"/>
    <w:tmpl w:val="3A72A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EDB7237"/>
    <w:multiLevelType w:val="hybridMultilevel"/>
    <w:tmpl w:val="DDF00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3"/>
  </w:num>
  <w:num w:numId="8">
    <w:abstractNumId w:val="8"/>
  </w:num>
  <w:num w:numId="9">
    <w:abstractNumId w:val="13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25"/>
  </w:num>
  <w:num w:numId="17">
    <w:abstractNumId w:val="14"/>
  </w:num>
  <w:num w:numId="18">
    <w:abstractNumId w:val="7"/>
  </w:num>
  <w:num w:numId="19">
    <w:abstractNumId w:val="24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59A8"/>
    <w:rsid w:val="001B6392"/>
    <w:rsid w:val="001B6828"/>
    <w:rsid w:val="001B706C"/>
    <w:rsid w:val="001B757B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0E4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A7A"/>
    <w:rsid w:val="002A7E1C"/>
    <w:rsid w:val="002B1182"/>
    <w:rsid w:val="002B164E"/>
    <w:rsid w:val="002B18F6"/>
    <w:rsid w:val="002B2F29"/>
    <w:rsid w:val="002B49B0"/>
    <w:rsid w:val="002B58DD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E4"/>
    <w:rsid w:val="00405C4B"/>
    <w:rsid w:val="004067F7"/>
    <w:rsid w:val="00413FF3"/>
    <w:rsid w:val="00414B05"/>
    <w:rsid w:val="004157FF"/>
    <w:rsid w:val="00415A89"/>
    <w:rsid w:val="004162F4"/>
    <w:rsid w:val="0041724C"/>
    <w:rsid w:val="004175FB"/>
    <w:rsid w:val="00420411"/>
    <w:rsid w:val="00421729"/>
    <w:rsid w:val="00423B46"/>
    <w:rsid w:val="00423B94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14C7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252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F76"/>
    <w:rsid w:val="004A2342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5D7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558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6039A"/>
    <w:rsid w:val="00660497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F9E"/>
    <w:rsid w:val="007339AB"/>
    <w:rsid w:val="007345B9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2E1E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9B4"/>
    <w:rsid w:val="00E37172"/>
    <w:rsid w:val="00E4045A"/>
    <w:rsid w:val="00E4163F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iPriority w:val="99"/>
    <w:semiHidden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iPriority w:val="99"/>
    <w:semiHidden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2020-03-11T06:31:00Z</cp:lastPrinted>
  <dcterms:created xsi:type="dcterms:W3CDTF">2015-02-24T04:33:00Z</dcterms:created>
  <dcterms:modified xsi:type="dcterms:W3CDTF">2020-04-06T03:21:00Z</dcterms:modified>
</cp:coreProperties>
</file>