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36FFE">
        <w:t>24</w:t>
      </w:r>
      <w:r w:rsidR="00DB5F8A">
        <w:t xml:space="preserve"> февраля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736FFE">
        <w:t>5</w:t>
      </w:r>
    </w:p>
    <w:p w:rsidR="00736FFE" w:rsidRDefault="00736FFE" w:rsidP="00736FFE">
      <w:pPr>
        <w:jc w:val="center"/>
        <w:rPr>
          <w:b/>
        </w:rPr>
      </w:pPr>
    </w:p>
    <w:p w:rsidR="005233AD" w:rsidRDefault="00736FFE" w:rsidP="00736FFE">
      <w:pPr>
        <w:jc w:val="center"/>
        <w:rPr>
          <w:b/>
        </w:rPr>
      </w:pPr>
      <w:r>
        <w:rPr>
          <w:b/>
        </w:rPr>
        <w:t>ИНФОРМАЦИЯ ДЛЯ НАСЕЛЕНИЯ</w:t>
      </w:r>
    </w:p>
    <w:p w:rsidR="00736FFE" w:rsidRPr="004C4082" w:rsidRDefault="00736FFE" w:rsidP="00736FFE">
      <w:pPr>
        <w:jc w:val="center"/>
        <w:rPr>
          <w:b/>
        </w:rPr>
      </w:pPr>
    </w:p>
    <w:p w:rsidR="00736FFE" w:rsidRPr="00736FFE" w:rsidRDefault="00736FFE" w:rsidP="00736FFE">
      <w:pPr>
        <w:jc w:val="center"/>
        <w:rPr>
          <w:b/>
        </w:rPr>
      </w:pPr>
      <w:r w:rsidRPr="00736FFE">
        <w:rPr>
          <w:b/>
        </w:rPr>
        <w:t>С 1 сентября 2020 года заемщик вправе вернуть часть страховой премии по договору страхования, заключенному в целях обеспечения обязательств, предусмотренных кредитным договором.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736FFE">
        <w:t>С 01.09.2020 вступил в силу Федеральный закон от 27.12.2019 № 483-ФЗ «О внесении изменений в статьи 7 и 11 Федерального закона «О потребительском кредите (займе)» и статью 9.1 Федерального закона «Об ипотеке (залоге недвижимости)», которым предусмотрена обязанность страховщика на основании заявления заемщика в случае полного досрочного погашения кредита возвратить заемщику страховую премию, за вычетом части страховой премии, исчисляемой пропорционально времени, в</w:t>
      </w:r>
      <w:proofErr w:type="gramEnd"/>
      <w:r w:rsidRPr="00736FFE">
        <w:t xml:space="preserve"> </w:t>
      </w:r>
      <w:proofErr w:type="gramStart"/>
      <w:r w:rsidRPr="00736FFE">
        <w:t>течение</w:t>
      </w:r>
      <w:proofErr w:type="gramEnd"/>
      <w:r w:rsidRPr="00736FFE">
        <w:t xml:space="preserve"> которого действовало страхование. 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При этом необходимо, чтобы одновременно были соблюдены следующие условия: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- договор страхования заключен после 1 сентября 2020 года;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- заемщик является страхователем по договору добровольного страхования, который обеспечивает исполнение кредитных или заемных обязательств;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- заемщик подал заявление о возврате части премии;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- не произошло события с признаками страхового случая.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Заявление можно направить в страховую компанию или в банк (если заемщик страховался через него).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Страховая организация должна вернуть денежные средства в течение 7 рабочих дней со дня получения заявления.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 xml:space="preserve">Также разъясняем, что понуждение к заключению договора страхования запрещено законом. Вместе с тем, есть  исключение из этого правила, касающееся обязанности заемщика застраховать риск утраты и повреждения заложенного по договору имущества (например, при ипотеке). 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Таким образом, если услуга по страхованию оказалась навязанной, потребитель вправе отказаться от такой услуги в течение 14 дней со дня заключения договора.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>В случае отказа страхователя от  договора добровольного страхования, заключенного в целях обеспечения исполнения обязательств заемщика по договору потребительского кредита (займа) в течение 14 календарных дней со дня его заключения, страховщик обязан возвратить заемщику уплаченную страховую премию в полном объеме.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736FFE">
        <w:t xml:space="preserve">Аналогично, страховая компания должна вернуть денежные средства в срок, не превышающий 7 рабочих дней со дня получения письменного заявления заемщика об отказе от договора добровольного страхования. </w:t>
      </w:r>
    </w:p>
    <w:p w:rsidR="00736FFE" w:rsidRPr="00736FFE" w:rsidRDefault="00736FFE" w:rsidP="00736FFE">
      <w:pPr>
        <w:pStyle w:val="a5"/>
        <w:shd w:val="clear" w:color="auto" w:fill="FFFFFF"/>
        <w:spacing w:before="0" w:beforeAutospacing="0" w:after="0" w:afterAutospacing="0"/>
        <w:jc w:val="both"/>
      </w:pPr>
    </w:p>
    <w:p w:rsidR="00736FFE" w:rsidRPr="00736FFE" w:rsidRDefault="00736FFE" w:rsidP="00736FFE">
      <w:proofErr w:type="gramStart"/>
      <w:r w:rsidRPr="00736FFE">
        <w:t xml:space="preserve">О.Н. </w:t>
      </w:r>
      <w:proofErr w:type="spellStart"/>
      <w:r w:rsidRPr="00736FFE">
        <w:t>Еланкова</w:t>
      </w:r>
      <w:proofErr w:type="spellEnd"/>
      <w:r w:rsidRPr="00736FFE">
        <w:t>, тел. 8 939161)3-28-88</w:t>
      </w:r>
      <w:proofErr w:type="gramEnd"/>
    </w:p>
    <w:p w:rsidR="004141D3" w:rsidRDefault="004141D3" w:rsidP="002B5D56">
      <w:pPr>
        <w:rPr>
          <w:b/>
        </w:rPr>
      </w:pPr>
    </w:p>
    <w:p w:rsidR="004141D3" w:rsidRPr="00560C9A" w:rsidRDefault="004141D3" w:rsidP="002B5D56">
      <w:pPr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06" w:rsidRDefault="00414C06" w:rsidP="00D6769D">
      <w:r>
        <w:separator/>
      </w:r>
    </w:p>
  </w:endnote>
  <w:endnote w:type="continuationSeparator" w:id="0">
    <w:p w:rsidR="00414C06" w:rsidRDefault="00414C06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7D370C" w:rsidP="00E5308E">
    <w:pPr>
      <w:pStyle w:val="a3"/>
      <w:jc w:val="right"/>
    </w:pPr>
    <w:fldSimple w:instr=" PAGE   \* MERGEFORMAT ">
      <w:r w:rsidR="00736FF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06" w:rsidRDefault="00414C06" w:rsidP="00D6769D">
      <w:r>
        <w:separator/>
      </w:r>
    </w:p>
  </w:footnote>
  <w:footnote w:type="continuationSeparator" w:id="0">
    <w:p w:rsidR="00414C06" w:rsidRDefault="00414C06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5"/>
  </w:num>
  <w:num w:numId="8">
    <w:abstractNumId w:val="8"/>
  </w:num>
  <w:num w:numId="9">
    <w:abstractNumId w:val="14"/>
  </w:num>
  <w:num w:numId="10">
    <w:abstractNumId w:val="23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7"/>
  </w:num>
  <w:num w:numId="17">
    <w:abstractNumId w:val="15"/>
  </w:num>
  <w:num w:numId="18">
    <w:abstractNumId w:val="7"/>
  </w:num>
  <w:num w:numId="19">
    <w:abstractNumId w:val="26"/>
  </w:num>
  <w:num w:numId="20">
    <w:abstractNumId w:val="21"/>
  </w:num>
  <w:num w:numId="21">
    <w:abstractNumId w:val="28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4"/>
  </w:num>
  <w:num w:numId="27">
    <w:abstractNumId w:val="1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2021-02-01T02:52:00Z</cp:lastPrinted>
  <dcterms:created xsi:type="dcterms:W3CDTF">2015-02-24T04:33:00Z</dcterms:created>
  <dcterms:modified xsi:type="dcterms:W3CDTF">2021-02-24T03:58:00Z</dcterms:modified>
</cp:coreProperties>
</file>