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5444F">
        <w:t>1</w:t>
      </w:r>
      <w:r w:rsidR="00145B48">
        <w:t>4</w:t>
      </w:r>
      <w:r w:rsidR="00E8100D">
        <w:t xml:space="preserve"> ию</w:t>
      </w:r>
      <w:r w:rsidR="003B0636">
        <w:t>л</w:t>
      </w:r>
      <w:r w:rsidR="00E8100D">
        <w:t>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00D">
        <w:t>2</w:t>
      </w:r>
      <w:r w:rsidR="00145B48">
        <w:t>4</w:t>
      </w:r>
    </w:p>
    <w:p w:rsidR="00815735" w:rsidRPr="003B0636" w:rsidRDefault="00815735" w:rsidP="00815735">
      <w:pPr>
        <w:rPr>
          <w:sz w:val="23"/>
          <w:szCs w:val="23"/>
        </w:rPr>
      </w:pPr>
    </w:p>
    <w:p w:rsidR="00145B48" w:rsidRPr="00145B48" w:rsidRDefault="00145B48" w:rsidP="00145B48">
      <w:pPr>
        <w:jc w:val="center"/>
      </w:pPr>
      <w:r w:rsidRPr="00145B48">
        <w:t>АДМИНИСТРАЦИЯ ГЕОРГИЕВСКОГО СЕЛЬСОВЕТА</w:t>
      </w:r>
    </w:p>
    <w:p w:rsidR="00145B48" w:rsidRPr="00145B48" w:rsidRDefault="00145B48" w:rsidP="00145B48">
      <w:pPr>
        <w:jc w:val="center"/>
      </w:pPr>
      <w:r w:rsidRPr="00145B48">
        <w:t>КАНСКОГО РАЙОНА КРАСНОЯРСКОГО КРАЯ</w:t>
      </w:r>
    </w:p>
    <w:p w:rsidR="00145B48" w:rsidRPr="00145B48" w:rsidRDefault="00145B48" w:rsidP="00145B48">
      <w:pPr>
        <w:jc w:val="center"/>
      </w:pPr>
    </w:p>
    <w:p w:rsidR="00145B48" w:rsidRPr="00145B48" w:rsidRDefault="00145B48" w:rsidP="00145B48">
      <w:pPr>
        <w:jc w:val="center"/>
      </w:pPr>
      <w:r w:rsidRPr="00145B48">
        <w:t>ПОСТАНОВЛЕНИЕ</w:t>
      </w:r>
    </w:p>
    <w:p w:rsidR="00145B48" w:rsidRPr="00145B48" w:rsidRDefault="00145B48" w:rsidP="00145B48"/>
    <w:p w:rsidR="00145B48" w:rsidRPr="00145B48" w:rsidRDefault="00145B48" w:rsidP="00145B48">
      <w:pPr>
        <w:tabs>
          <w:tab w:val="left" w:pos="3912"/>
          <w:tab w:val="left" w:pos="8463"/>
        </w:tabs>
      </w:pPr>
      <w:r w:rsidRPr="00145B48">
        <w:t>14 июля 2023 г.</w:t>
      </w:r>
      <w:r w:rsidRPr="00145B48">
        <w:tab/>
      </w:r>
      <w:proofErr w:type="gramStart"/>
      <w:r w:rsidRPr="00145B48">
        <w:t>с</w:t>
      </w:r>
      <w:proofErr w:type="gramEnd"/>
      <w:r w:rsidRPr="00145B48">
        <w:t>. Георгиевка</w:t>
      </w:r>
      <w:r w:rsidRPr="00145B48">
        <w:tab/>
        <w:t>№ 54-п</w:t>
      </w:r>
    </w:p>
    <w:p w:rsidR="00145B48" w:rsidRPr="00145B48" w:rsidRDefault="00145B48" w:rsidP="00145B48"/>
    <w:p w:rsidR="00145B48" w:rsidRPr="00145B48" w:rsidRDefault="00145B48" w:rsidP="00145B48">
      <w:r w:rsidRPr="00145B48">
        <w:t xml:space="preserve">Об утверждении Положения о порядке </w:t>
      </w:r>
      <w:proofErr w:type="gramStart"/>
      <w:r w:rsidRPr="00145B48">
        <w:t>расходования средств резервного фонда администрации Георгиевского сельсовета</w:t>
      </w:r>
      <w:proofErr w:type="gramEnd"/>
    </w:p>
    <w:p w:rsidR="00145B48" w:rsidRPr="00145B48" w:rsidRDefault="00145B48" w:rsidP="00145B48"/>
    <w:p w:rsidR="00145B48" w:rsidRPr="00145B48" w:rsidRDefault="00145B48" w:rsidP="00145B48">
      <w:pPr>
        <w:ind w:firstLine="709"/>
        <w:jc w:val="both"/>
      </w:pPr>
      <w:r w:rsidRPr="00145B48">
        <w:t>В соответствии со ст.81 Бюджетного кодекса Российской Федерации</w:t>
      </w:r>
    </w:p>
    <w:p w:rsidR="00145B48" w:rsidRPr="00145B48" w:rsidRDefault="00145B48" w:rsidP="00145B48">
      <w:pPr>
        <w:jc w:val="both"/>
      </w:pPr>
      <w:r w:rsidRPr="00145B48">
        <w:t>ПОСТАНОВЛЯЕТ:</w:t>
      </w:r>
    </w:p>
    <w:p w:rsidR="00145B48" w:rsidRPr="00145B48" w:rsidRDefault="00145B48" w:rsidP="00145B48">
      <w:pPr>
        <w:ind w:firstLine="709"/>
        <w:jc w:val="both"/>
      </w:pPr>
      <w:r w:rsidRPr="00145B48">
        <w:t xml:space="preserve">1. Утвердить Положение о порядке </w:t>
      </w:r>
      <w:proofErr w:type="gramStart"/>
      <w:r w:rsidRPr="00145B48">
        <w:t>расходования средств резервного фонда администрации Георгиевского сельсовета</w:t>
      </w:r>
      <w:proofErr w:type="gramEnd"/>
      <w:r w:rsidRPr="00145B48">
        <w:t>.</w:t>
      </w:r>
    </w:p>
    <w:p w:rsidR="00145B48" w:rsidRPr="00145B48" w:rsidRDefault="00145B48" w:rsidP="00145B48">
      <w:pPr>
        <w:ind w:firstLine="709"/>
        <w:jc w:val="both"/>
      </w:pPr>
      <w:r w:rsidRPr="00145B48">
        <w:t>2. Признать утратившим силу постановление администрации Георгиевского сельсовета:</w:t>
      </w:r>
    </w:p>
    <w:p w:rsidR="00145B48" w:rsidRPr="00145B48" w:rsidRDefault="00145B48" w:rsidP="00145B48">
      <w:pPr>
        <w:ind w:firstLine="709"/>
        <w:jc w:val="both"/>
      </w:pPr>
      <w:r w:rsidRPr="00145B48">
        <w:t>- от 03.08.2009 г. № 33-п «Об утверждении Положения о порядке расходования средств резервного фонда Георгиевского сельсовета»;</w:t>
      </w:r>
    </w:p>
    <w:p w:rsidR="00145B48" w:rsidRPr="00145B48" w:rsidRDefault="00145B48" w:rsidP="00145B48">
      <w:pPr>
        <w:ind w:firstLine="709"/>
        <w:jc w:val="both"/>
      </w:pPr>
      <w:r w:rsidRPr="00145B48">
        <w:t>- от 16.05.2023 г. №24-п «Об утверждении Положения о порядке расходования средств резервного фонда Георгиевского сельсовета».</w:t>
      </w:r>
    </w:p>
    <w:p w:rsidR="00145B48" w:rsidRPr="00145B48" w:rsidRDefault="00145B48" w:rsidP="00145B48">
      <w:pPr>
        <w:ind w:firstLine="709"/>
        <w:jc w:val="both"/>
      </w:pPr>
      <w:r w:rsidRPr="00145B48">
        <w:t>3. Контроль исполнения настоящего Постановления оставляю за собой.</w:t>
      </w:r>
    </w:p>
    <w:p w:rsidR="00145B48" w:rsidRPr="00145B48" w:rsidRDefault="00145B48" w:rsidP="00145B48">
      <w:pPr>
        <w:ind w:firstLine="709"/>
        <w:jc w:val="both"/>
      </w:pPr>
      <w:r w:rsidRPr="00145B48">
        <w:t xml:space="preserve">4. Постановление вступает в силу в день, следующего за днем его опубликования в официальном печатном издании «Ведомости Георгиевского сельсовета» и подлежат размещению на официальном сайте администрации Георгиевского сельсовета сети «Интернет» </w:t>
      </w:r>
      <w:proofErr w:type="spellStart"/>
      <w:r w:rsidRPr="00145B48">
        <w:t>георгиевка</w:t>
      </w:r>
      <w:proofErr w:type="gramStart"/>
      <w:r w:rsidRPr="00145B48">
        <w:t>.р</w:t>
      </w:r>
      <w:proofErr w:type="gramEnd"/>
      <w:r w:rsidRPr="00145B48">
        <w:t>ус</w:t>
      </w:r>
      <w:proofErr w:type="spellEnd"/>
      <w:r w:rsidRPr="00145B48">
        <w:t>.</w:t>
      </w:r>
    </w:p>
    <w:p w:rsidR="00145B48" w:rsidRPr="00145B48" w:rsidRDefault="00145B48" w:rsidP="00145B48"/>
    <w:p w:rsidR="00145B48" w:rsidRPr="00145B48" w:rsidRDefault="00145B48" w:rsidP="00145B48"/>
    <w:p w:rsidR="00145B48" w:rsidRPr="00145B48" w:rsidRDefault="00145B48" w:rsidP="00145B48">
      <w:pPr>
        <w:tabs>
          <w:tab w:val="left" w:pos="7282"/>
        </w:tabs>
      </w:pPr>
      <w:r w:rsidRPr="00145B48">
        <w:t xml:space="preserve">Глава </w:t>
      </w:r>
      <w:proofErr w:type="gramStart"/>
      <w:r w:rsidRPr="00145B48">
        <w:t>Георгиевского</w:t>
      </w:r>
      <w:proofErr w:type="gramEnd"/>
      <w:r w:rsidRPr="00145B48">
        <w:t xml:space="preserve"> сельсовет</w:t>
      </w:r>
      <w:r w:rsidRPr="00145B48">
        <w:tab/>
        <w:t>С.В. Панарин</w:t>
      </w:r>
    </w:p>
    <w:p w:rsidR="00145B48" w:rsidRDefault="00145B48" w:rsidP="00145B48">
      <w:pPr>
        <w:rPr>
          <w:sz w:val="28"/>
          <w:szCs w:val="28"/>
        </w:rPr>
      </w:pPr>
    </w:p>
    <w:p w:rsidR="00145B48" w:rsidRPr="007D38AC" w:rsidRDefault="00145B48" w:rsidP="00145B48">
      <w:pPr>
        <w:ind w:left="5812"/>
      </w:pPr>
      <w:r w:rsidRPr="007D38AC">
        <w:t xml:space="preserve">Приложение </w:t>
      </w:r>
    </w:p>
    <w:p w:rsidR="00145B48" w:rsidRPr="007D38AC" w:rsidRDefault="00145B48" w:rsidP="00145B48">
      <w:pPr>
        <w:ind w:left="5812"/>
      </w:pPr>
      <w:r w:rsidRPr="007D38AC">
        <w:t>к постановлению администрации</w:t>
      </w:r>
    </w:p>
    <w:p w:rsidR="00145B48" w:rsidRPr="007D38AC" w:rsidRDefault="00145B48" w:rsidP="00145B48">
      <w:pPr>
        <w:ind w:left="5812"/>
      </w:pPr>
      <w:r w:rsidRPr="007D38AC">
        <w:t xml:space="preserve">Георгиевского сельсовета </w:t>
      </w:r>
    </w:p>
    <w:p w:rsidR="00145B48" w:rsidRPr="007D38AC" w:rsidRDefault="00145B48" w:rsidP="00145B48">
      <w:pPr>
        <w:ind w:left="5812"/>
      </w:pPr>
      <w:r w:rsidRPr="007D38AC">
        <w:t xml:space="preserve">от </w:t>
      </w:r>
      <w:r>
        <w:t>14.07</w:t>
      </w:r>
      <w:r w:rsidRPr="007D38AC">
        <w:t xml:space="preserve">.2023 г. № </w:t>
      </w:r>
      <w:r>
        <w:t>54-п</w:t>
      </w:r>
    </w:p>
    <w:p w:rsidR="00145B48" w:rsidRDefault="00145B48" w:rsidP="00145B48">
      <w:pPr>
        <w:rPr>
          <w:sz w:val="28"/>
          <w:szCs w:val="28"/>
        </w:rPr>
      </w:pPr>
    </w:p>
    <w:p w:rsidR="00145B48" w:rsidRPr="00274E86" w:rsidRDefault="00145B48" w:rsidP="00145B48">
      <w:pPr>
        <w:keepNext/>
        <w:jc w:val="center"/>
        <w:outlineLvl w:val="1"/>
      </w:pPr>
      <w:r w:rsidRPr="00274E86">
        <w:t>Положение</w:t>
      </w:r>
      <w:r w:rsidRPr="00C72C4A">
        <w:t xml:space="preserve"> </w:t>
      </w:r>
      <w:r w:rsidRPr="00274E86">
        <w:t>о порядке расходования средств</w:t>
      </w:r>
    </w:p>
    <w:p w:rsidR="00145B48" w:rsidRPr="00C72C4A" w:rsidRDefault="00145B48" w:rsidP="00145B48">
      <w:pPr>
        <w:jc w:val="center"/>
      </w:pPr>
      <w:r w:rsidRPr="00274E86">
        <w:t xml:space="preserve">резервного фонда администрации </w:t>
      </w:r>
      <w:r w:rsidRPr="00C72C4A">
        <w:t>Георгиевского</w:t>
      </w:r>
      <w:r w:rsidRPr="00274E86">
        <w:t xml:space="preserve"> сельсовета</w:t>
      </w:r>
    </w:p>
    <w:p w:rsidR="00145B48" w:rsidRPr="00274E86" w:rsidRDefault="00145B48" w:rsidP="00145B48">
      <w:pPr>
        <w:jc w:val="center"/>
        <w:rPr>
          <w:b/>
        </w:rPr>
      </w:pPr>
    </w:p>
    <w:p w:rsidR="00145B48" w:rsidRPr="00274E86" w:rsidRDefault="00145B48" w:rsidP="00145B48">
      <w:pPr>
        <w:numPr>
          <w:ilvl w:val="0"/>
          <w:numId w:val="41"/>
        </w:numPr>
        <w:ind w:firstLine="709"/>
        <w:jc w:val="both"/>
      </w:pPr>
      <w:proofErr w:type="gramStart"/>
      <w:r w:rsidRPr="00274E86">
        <w:t xml:space="preserve">Настоящее Положение о порядке расходования средств резервного фонда администрации </w:t>
      </w:r>
      <w:r w:rsidRPr="00C72C4A">
        <w:t xml:space="preserve">Георгиевского </w:t>
      </w:r>
      <w:r w:rsidRPr="00274E86">
        <w:t>сельсовета</w:t>
      </w:r>
      <w:r w:rsidRPr="00C72C4A">
        <w:t xml:space="preserve"> разработано в соответствии со ст.81 БК Российской Федерации и ст.8 Положения о бюджетном устройстве и бюджетном процессе в Георгиевском сельсовете </w:t>
      </w:r>
      <w:r w:rsidRPr="005023E8">
        <w:t>от</w:t>
      </w:r>
      <w:r>
        <w:t xml:space="preserve"> 26 мая 2023 г. </w:t>
      </w:r>
      <w:r w:rsidRPr="005023E8">
        <w:t>№</w:t>
      </w:r>
      <w:r>
        <w:t xml:space="preserve"> 33-163 </w:t>
      </w:r>
      <w:r w:rsidRPr="00C72C4A">
        <w:t xml:space="preserve">и </w:t>
      </w:r>
      <w:r w:rsidRPr="00274E86">
        <w:t xml:space="preserve">устанавливает порядок использования бюджетных ассигнований резервного фонда администрации </w:t>
      </w:r>
      <w:r w:rsidRPr="00C72C4A">
        <w:t>Георгиевского</w:t>
      </w:r>
      <w:r w:rsidRPr="00274E86">
        <w:t xml:space="preserve"> сельсовета, предусмотренных в составе бюджета.</w:t>
      </w:r>
      <w:proofErr w:type="gramEnd"/>
    </w:p>
    <w:p w:rsidR="00145B48" w:rsidRPr="00274E86" w:rsidRDefault="00145B48" w:rsidP="00145B48">
      <w:pPr>
        <w:numPr>
          <w:ilvl w:val="0"/>
          <w:numId w:val="41"/>
        </w:numPr>
        <w:ind w:firstLine="709"/>
        <w:jc w:val="both"/>
      </w:pPr>
      <w:r w:rsidRPr="00274E86">
        <w:t xml:space="preserve"> Резервный фонд администрации </w:t>
      </w:r>
      <w:r w:rsidRPr="00C72C4A">
        <w:t>Георгиевского</w:t>
      </w:r>
      <w:r w:rsidRPr="00274E86">
        <w:t xml:space="preserve"> сельсовета (далее по тексту – резервный фонд) с</w:t>
      </w:r>
      <w:r w:rsidRPr="00C72C4A">
        <w:t xml:space="preserve">оздаётся для финансирования </w:t>
      </w:r>
      <w:r w:rsidRPr="00274E86">
        <w:t xml:space="preserve">непредвиденных расходов и мероприятий, имеющих важное общественное и (или) социально-экономическое значение для сельсовета, не предусмотренных в бюджете на </w:t>
      </w:r>
      <w:r w:rsidRPr="00C72C4A">
        <w:t>теку</w:t>
      </w:r>
      <w:r w:rsidRPr="00274E86">
        <w:t>щий финансовый год.</w:t>
      </w:r>
    </w:p>
    <w:p w:rsidR="00145B48" w:rsidRPr="00274E86" w:rsidRDefault="00145B48" w:rsidP="00145B48">
      <w:pPr>
        <w:tabs>
          <w:tab w:val="num" w:pos="1021"/>
        </w:tabs>
        <w:ind w:firstLine="709"/>
        <w:jc w:val="both"/>
      </w:pPr>
      <w:r w:rsidRPr="00274E86">
        <w:lastRenderedPageBreak/>
        <w:t xml:space="preserve">К категории непредвиденных расходов относятся расходы, финансирование которых не предусмотрено решением </w:t>
      </w:r>
      <w:r w:rsidRPr="00C72C4A">
        <w:t xml:space="preserve">Георгиевского </w:t>
      </w:r>
      <w:r w:rsidRPr="00274E86">
        <w:t>сельского Совета депутатов о бюджете и не имеющие регулярного характера.</w:t>
      </w:r>
    </w:p>
    <w:p w:rsidR="00145B48" w:rsidRPr="00274E86" w:rsidRDefault="00145B48" w:rsidP="00145B48">
      <w:pPr>
        <w:numPr>
          <w:ilvl w:val="0"/>
          <w:numId w:val="41"/>
        </w:numPr>
        <w:ind w:firstLine="709"/>
        <w:jc w:val="both"/>
      </w:pPr>
      <w:r w:rsidRPr="00274E86">
        <w:t xml:space="preserve">Размер резервного фонда определяется Решением </w:t>
      </w:r>
      <w:r w:rsidRPr="00C72C4A">
        <w:t>Георгиевского</w:t>
      </w:r>
      <w:r w:rsidRPr="00274E86">
        <w:t xml:space="preserve"> сельского Совета депутатов Красноярского края о бюджете</w:t>
      </w:r>
      <w:r w:rsidRPr="00C72C4A">
        <w:t xml:space="preserve"> на соответствующий финансовый год</w:t>
      </w:r>
      <w:r w:rsidRPr="00274E86">
        <w:t>.</w:t>
      </w:r>
    </w:p>
    <w:p w:rsidR="00145B48" w:rsidRPr="00274E86" w:rsidRDefault="00145B48" w:rsidP="00145B48">
      <w:pPr>
        <w:numPr>
          <w:ilvl w:val="0"/>
          <w:numId w:val="41"/>
        </w:numPr>
        <w:ind w:firstLine="709"/>
        <w:jc w:val="both"/>
      </w:pPr>
      <w:r w:rsidRPr="00274E86">
        <w:t xml:space="preserve">Использование средств резервного фонда допускается в случае невозможности финансирования непредвиденных расходов за счёт и в пределах ассигнований, утверждённых решением </w:t>
      </w:r>
      <w:r w:rsidRPr="00C72C4A">
        <w:t>Георгиевского</w:t>
      </w:r>
      <w:r w:rsidRPr="00274E86">
        <w:t xml:space="preserve"> сельского Совета депутатов Красноярского края о </w:t>
      </w:r>
      <w:r w:rsidRPr="00C72C4A">
        <w:t>бюджете на соответствующий</w:t>
      </w:r>
      <w:r w:rsidRPr="00274E86">
        <w:t xml:space="preserve"> финансовый год.</w:t>
      </w:r>
    </w:p>
    <w:p w:rsidR="00145B48" w:rsidRPr="00274E86" w:rsidRDefault="00145B48" w:rsidP="00145B48">
      <w:pPr>
        <w:numPr>
          <w:ilvl w:val="0"/>
          <w:numId w:val="41"/>
        </w:numPr>
        <w:ind w:firstLine="709"/>
        <w:jc w:val="both"/>
      </w:pPr>
      <w:r w:rsidRPr="00274E86">
        <w:t>Средства резервного фонда могут расходоваться на финансирование:</w:t>
      </w:r>
    </w:p>
    <w:p w:rsidR="00145B48" w:rsidRPr="004F54E4" w:rsidRDefault="00145B48" w:rsidP="00145B48">
      <w:pPr>
        <w:numPr>
          <w:ilvl w:val="2"/>
          <w:numId w:val="42"/>
        </w:numPr>
        <w:tabs>
          <w:tab w:val="left" w:pos="993"/>
          <w:tab w:val="num" w:pos="1021"/>
        </w:tabs>
        <w:ind w:firstLine="709"/>
        <w:jc w:val="both"/>
      </w:pPr>
      <w:r w:rsidRPr="00274E86">
        <w:t xml:space="preserve"> </w:t>
      </w:r>
      <w:proofErr w:type="gramStart"/>
      <w:r w:rsidRPr="00274E86">
        <w:t xml:space="preserve">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 аварийно-спасательных и других неотложных аварийно-восстановительных работ (кроме расходов, предусмотренных решением </w:t>
      </w:r>
      <w:r w:rsidRPr="00C72C4A">
        <w:t>Георгиевским</w:t>
      </w:r>
      <w:r w:rsidRPr="00274E86">
        <w:t xml:space="preserve"> сельским Совета депутатов о бюджете на </w:t>
      </w:r>
      <w:r w:rsidRPr="00C72C4A">
        <w:t>соответствующий</w:t>
      </w:r>
      <w:r w:rsidRPr="00274E86">
        <w:t xml:space="preserve"> финансовый год по подразделу классификации бюджетных расходов «Предупреждение и ликвидация последствий чрезвычайных ситуаций и стихийных бедствий»);</w:t>
      </w:r>
      <w:proofErr w:type="gramEnd"/>
    </w:p>
    <w:p w:rsidR="00145B48" w:rsidRPr="00274E86" w:rsidRDefault="00145B48" w:rsidP="00145B48">
      <w:pPr>
        <w:numPr>
          <w:ilvl w:val="2"/>
          <w:numId w:val="42"/>
        </w:numPr>
        <w:tabs>
          <w:tab w:val="left" w:pos="993"/>
          <w:tab w:val="num" w:pos="1021"/>
          <w:tab w:val="left" w:pos="1701"/>
        </w:tabs>
        <w:ind w:firstLine="709"/>
        <w:jc w:val="both"/>
      </w:pPr>
      <w:r w:rsidRPr="00274E86">
        <w:t>предупреждения и ликвидации последствий эпидемий и эпизоотий, борьбы с вредителями сельскохозяйственных культур;</w:t>
      </w:r>
    </w:p>
    <w:p w:rsidR="00145B48" w:rsidRPr="00274E86" w:rsidRDefault="00145B48" w:rsidP="00145B48">
      <w:pPr>
        <w:numPr>
          <w:ilvl w:val="2"/>
          <w:numId w:val="42"/>
        </w:numPr>
        <w:tabs>
          <w:tab w:val="left" w:pos="993"/>
          <w:tab w:val="num" w:pos="1021"/>
        </w:tabs>
        <w:ind w:firstLine="709"/>
        <w:jc w:val="both"/>
      </w:pPr>
      <w:r w:rsidRPr="00274E86">
        <w:t>проведение мероприятий, имеющих важное общественное и (или) социально-экономическое значение для сельсовета;</w:t>
      </w:r>
    </w:p>
    <w:p w:rsidR="00145B48" w:rsidRPr="004F54E4" w:rsidRDefault="00145B48" w:rsidP="00145B48">
      <w:pPr>
        <w:numPr>
          <w:ilvl w:val="2"/>
          <w:numId w:val="42"/>
        </w:numPr>
        <w:tabs>
          <w:tab w:val="left" w:pos="993"/>
          <w:tab w:val="num" w:pos="1021"/>
        </w:tabs>
        <w:ind w:firstLine="709"/>
        <w:jc w:val="both"/>
      </w:pPr>
      <w:r w:rsidRPr="00274E86">
        <w:t>неотложных расходов по ремонту, восстановлению объектов инженерных инфрастру</w:t>
      </w:r>
      <w:r>
        <w:t>ктур.</w:t>
      </w:r>
      <w:r w:rsidRPr="004F54E4">
        <w:t xml:space="preserve"> </w:t>
      </w:r>
    </w:p>
    <w:p w:rsidR="00145B48" w:rsidRPr="00274E86" w:rsidRDefault="00145B48" w:rsidP="00145B48">
      <w:pPr>
        <w:ind w:firstLine="709"/>
        <w:jc w:val="both"/>
        <w:rPr>
          <w:lang w:val="x-none" w:eastAsia="x-none"/>
        </w:rPr>
      </w:pPr>
      <w:r w:rsidRPr="00274E86">
        <w:rPr>
          <w:lang w:val="x-none" w:eastAsia="x-none"/>
        </w:rPr>
        <w:t>6.</w:t>
      </w:r>
      <w:r>
        <w:rPr>
          <w:lang w:eastAsia="x-none"/>
        </w:rPr>
        <w:t xml:space="preserve"> </w:t>
      </w:r>
      <w:r w:rsidRPr="00274E86">
        <w:rPr>
          <w:lang w:val="x-none" w:eastAsia="x-none"/>
        </w:rPr>
        <w:t xml:space="preserve">Средства фонда предоставляются на основании постановления </w:t>
      </w:r>
      <w:r>
        <w:rPr>
          <w:lang w:eastAsia="x-none"/>
        </w:rPr>
        <w:t xml:space="preserve">или распоряжения </w:t>
      </w:r>
      <w:r w:rsidRPr="00274E86">
        <w:rPr>
          <w:lang w:val="x-none" w:eastAsia="x-none"/>
        </w:rPr>
        <w:t xml:space="preserve">Главы </w:t>
      </w:r>
      <w:r>
        <w:rPr>
          <w:lang w:eastAsia="x-none"/>
        </w:rPr>
        <w:t xml:space="preserve">администрации Георгиевского </w:t>
      </w:r>
      <w:r w:rsidRPr="00274E86">
        <w:rPr>
          <w:lang w:val="x-none" w:eastAsia="x-none"/>
        </w:rPr>
        <w:t>сельсовета</w:t>
      </w:r>
      <w:r>
        <w:rPr>
          <w:lang w:eastAsia="x-none"/>
        </w:rPr>
        <w:t xml:space="preserve"> физическим и юридическим лицам использования средств</w:t>
      </w:r>
      <w:r w:rsidRPr="00274E86">
        <w:rPr>
          <w:lang w:val="x-none" w:eastAsia="x-none"/>
        </w:rPr>
        <w:t xml:space="preserve"> фонда,</w:t>
      </w:r>
      <w:r>
        <w:rPr>
          <w:lang w:eastAsia="x-none"/>
        </w:rPr>
        <w:t xml:space="preserve"> по направлениям</w:t>
      </w:r>
      <w:r w:rsidRPr="00274E86">
        <w:rPr>
          <w:lang w:val="x-none" w:eastAsia="x-none"/>
        </w:rPr>
        <w:t xml:space="preserve"> указанным в пункте 5 настоящего Положения.  В постановлении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постановлением, не допускается.</w:t>
      </w:r>
    </w:p>
    <w:p w:rsidR="00145B48" w:rsidRPr="00274E86" w:rsidRDefault="00145B48" w:rsidP="00145B48">
      <w:pPr>
        <w:tabs>
          <w:tab w:val="num" w:pos="1021"/>
        </w:tabs>
        <w:ind w:firstLine="709"/>
        <w:jc w:val="both"/>
      </w:pPr>
      <w:r>
        <w:t xml:space="preserve">7. </w:t>
      </w:r>
      <w:r w:rsidRPr="00274E86">
        <w:t>В случае если средства резервного фонда выделяются на финансирование работ (услуг), поставку товаров, выполняемых поэтапно, то в разрешительном документе для выделения бюджетных средств указываются по</w:t>
      </w:r>
      <w:r>
        <w:t xml:space="preserve"> </w:t>
      </w:r>
      <w:r w:rsidRPr="00274E86">
        <w:t>объектно</w:t>
      </w:r>
      <w:r>
        <w:t>е</w:t>
      </w:r>
      <w:r w:rsidRPr="00274E86">
        <w:t xml:space="preserve"> распределение этих средств и этапы их освоения. Перечисление средств резервного фонда для оплаты следующего этапа оплаты работ (услуг), поставки товаров осуществляется после представления, в распоряжение которого выделяются бюджетные средства, документов, подтверждающих выполнение работ (услуг), поставки товаров, при условии недостаточности собственных средств.</w:t>
      </w:r>
    </w:p>
    <w:p w:rsidR="00145B48" w:rsidRPr="00274E86" w:rsidRDefault="00145B48" w:rsidP="00145B48">
      <w:pPr>
        <w:ind w:firstLine="709"/>
        <w:jc w:val="both"/>
        <w:rPr>
          <w:lang w:val="x-none" w:eastAsia="x-none"/>
        </w:rPr>
      </w:pPr>
      <w:r w:rsidRPr="00274E86">
        <w:rPr>
          <w:lang w:val="x-none" w:eastAsia="x-none"/>
        </w:rPr>
        <w:t>7. Средства фонда подлежат использованию строго по целевому назначению, определенному соответствующим правовым актом Главы сельсовета, и не могут быть направлены на иные цели. Нецелевое использование средств фонда влечет за собой ответственность, установленную законодательством Российской Федерации.</w:t>
      </w:r>
    </w:p>
    <w:p w:rsidR="00145B48" w:rsidRPr="00274E86" w:rsidRDefault="00145B48" w:rsidP="00145B48">
      <w:pPr>
        <w:autoSpaceDE w:val="0"/>
        <w:autoSpaceDN w:val="0"/>
        <w:adjustRightInd w:val="0"/>
        <w:ind w:firstLine="709"/>
        <w:jc w:val="both"/>
      </w:pPr>
      <w:r w:rsidRPr="00274E86">
        <w:t>8. Глава сельсовета совместно с постановлением</w:t>
      </w:r>
      <w:r w:rsidRPr="00C72C4A">
        <w:t xml:space="preserve"> направляет в финансовый орган </w:t>
      </w:r>
      <w:r w:rsidRPr="00274E86">
        <w:t>сельсовета документы с обоснованием размера испрашиваемых средств, вклю</w:t>
      </w:r>
      <w:r w:rsidRPr="00C72C4A">
        <w:t xml:space="preserve">чая сметно-финансовые расчеты, </w:t>
      </w:r>
      <w:r w:rsidRPr="00274E86">
        <w:t>другие документы и материалы с обоснованием причин во</w:t>
      </w:r>
      <w:r w:rsidRPr="00C72C4A">
        <w:t xml:space="preserve">зникновения и объема расходов, </w:t>
      </w:r>
      <w:r w:rsidRPr="00274E86">
        <w:t>а также в случае необходимости - заключения комиссии, экспертов и т.д.</w:t>
      </w:r>
    </w:p>
    <w:p w:rsidR="00145B48" w:rsidRPr="00274E86" w:rsidRDefault="00145B48" w:rsidP="00145B48">
      <w:pPr>
        <w:tabs>
          <w:tab w:val="num" w:pos="1021"/>
        </w:tabs>
        <w:ind w:firstLine="709"/>
        <w:jc w:val="both"/>
      </w:pPr>
      <w:r w:rsidRPr="00274E86">
        <w:t>9. Средства, выделенные из резервного фонда, отражаются по соответствующей классификации расходов бюджета исходя из отраслевой и ведомственной принадлежности.</w:t>
      </w:r>
    </w:p>
    <w:p w:rsidR="00145B48" w:rsidRPr="00274E86" w:rsidRDefault="00145B48" w:rsidP="00145B48">
      <w:pPr>
        <w:tabs>
          <w:tab w:val="num" w:pos="1021"/>
        </w:tabs>
        <w:ind w:firstLine="709"/>
        <w:jc w:val="both"/>
      </w:pPr>
      <w:r w:rsidRPr="00274E86">
        <w:t xml:space="preserve">10. В случае </w:t>
      </w:r>
      <w:r w:rsidRPr="00C72C4A">
        <w:t>неиспользования</w:t>
      </w:r>
      <w:r w:rsidRPr="00274E86">
        <w:t xml:space="preserve"> выделенных средств резервного фонда администрации </w:t>
      </w:r>
      <w:r w:rsidRPr="00C72C4A">
        <w:t>Георгиевского</w:t>
      </w:r>
      <w:r w:rsidRPr="00274E86">
        <w:t xml:space="preserve"> сельсовета, юридические лица обязаны возвратить не использованные денежные средства в бюджет в течение пяти рабочих дней со дня подачи отчета об использовании средств резервного фонда администрации </w:t>
      </w:r>
      <w:r w:rsidRPr="00C72C4A">
        <w:t>Георгиевского</w:t>
      </w:r>
      <w:r w:rsidRPr="00274E86">
        <w:t xml:space="preserve"> сельсовета. </w:t>
      </w:r>
    </w:p>
    <w:p w:rsidR="00145B48" w:rsidRPr="00274E86" w:rsidRDefault="00145B48" w:rsidP="00145B48">
      <w:pPr>
        <w:tabs>
          <w:tab w:val="num" w:pos="1021"/>
        </w:tabs>
        <w:ind w:firstLine="709"/>
        <w:jc w:val="both"/>
      </w:pPr>
      <w:r w:rsidRPr="00274E86">
        <w:lastRenderedPageBreak/>
        <w:t xml:space="preserve">11. Отчёт об использовании средств резервного фонда администрации </w:t>
      </w:r>
      <w:r w:rsidRPr="00C72C4A">
        <w:t>Георгиевского</w:t>
      </w:r>
      <w:r w:rsidRPr="00274E86">
        <w:t xml:space="preserve"> сельсовета прилагается к ежеквартальному и годовому отчётам об исполнении бюджета. </w:t>
      </w:r>
    </w:p>
    <w:p w:rsidR="00145B48" w:rsidRPr="00274E86" w:rsidRDefault="00145B48" w:rsidP="00145B48">
      <w:pPr>
        <w:shd w:val="clear" w:color="auto" w:fill="FFFFFF"/>
        <w:spacing w:before="22"/>
        <w:ind w:right="36" w:firstLine="709"/>
        <w:jc w:val="both"/>
      </w:pPr>
      <w:r w:rsidRPr="00274E86">
        <w:t xml:space="preserve">12. </w:t>
      </w:r>
      <w:proofErr w:type="gramStart"/>
      <w:r w:rsidRPr="00274E86">
        <w:t>Контроль за</w:t>
      </w:r>
      <w:proofErr w:type="gramEnd"/>
      <w:r w:rsidRPr="00274E86">
        <w:t xml:space="preserve"> целевым использованием средств резервного фонда осуществляет постоянная </w:t>
      </w:r>
      <w:r w:rsidRPr="00274E86">
        <w:rPr>
          <w:color w:val="000000"/>
          <w:spacing w:val="-7"/>
        </w:rPr>
        <w:t>комиссия</w:t>
      </w:r>
      <w:r w:rsidRPr="00274E86">
        <w:t xml:space="preserve"> по экономике, финансам и бюджету </w:t>
      </w:r>
      <w:r w:rsidRPr="00C72C4A">
        <w:t>Георгиевского</w:t>
      </w:r>
      <w:r w:rsidRPr="00274E86">
        <w:t xml:space="preserve"> сельского Совет депутатов.</w:t>
      </w:r>
    </w:p>
    <w:p w:rsidR="00145B48" w:rsidRPr="00CA7A27" w:rsidRDefault="00145B48" w:rsidP="00145B48">
      <w:pPr>
        <w:jc w:val="both"/>
      </w:pPr>
    </w:p>
    <w:p w:rsidR="00CA7A27" w:rsidRPr="00CA7A27" w:rsidRDefault="00CA7A27" w:rsidP="00CA7A27">
      <w:pPr>
        <w:jc w:val="center"/>
      </w:pPr>
      <w:r w:rsidRPr="00CA7A27">
        <w:t>АДМИНИСТРАЦИЯ ГЕОРГИЕВСКОГО СЕЛЬСОВЕТА</w:t>
      </w:r>
    </w:p>
    <w:p w:rsidR="00CA7A27" w:rsidRPr="00CA7A27" w:rsidRDefault="00CA7A27" w:rsidP="00CA7A27">
      <w:pPr>
        <w:jc w:val="center"/>
      </w:pPr>
      <w:r w:rsidRPr="00CA7A27">
        <w:t>КАНСКОГО РАЙОНА КРАСНОЯРСКОГО КРАЯ</w:t>
      </w:r>
    </w:p>
    <w:p w:rsidR="00CA7A27" w:rsidRPr="00CA7A27" w:rsidRDefault="00CA7A27" w:rsidP="00CA7A27">
      <w:pPr>
        <w:jc w:val="center"/>
      </w:pPr>
    </w:p>
    <w:p w:rsidR="00CA7A27" w:rsidRPr="00CA7A27" w:rsidRDefault="00CA7A27" w:rsidP="00CA7A27">
      <w:pPr>
        <w:jc w:val="center"/>
      </w:pPr>
      <w:r w:rsidRPr="00CA7A27">
        <w:t>ПОСТАНОВЛЕНИЕ</w:t>
      </w:r>
    </w:p>
    <w:p w:rsidR="00CA7A27" w:rsidRPr="00CA7A27" w:rsidRDefault="00CA7A27" w:rsidP="00CA7A27">
      <w:pPr>
        <w:jc w:val="center"/>
      </w:pPr>
      <w:r w:rsidRPr="00CA7A27">
        <w:t xml:space="preserve"> </w:t>
      </w:r>
    </w:p>
    <w:p w:rsidR="00CA7A27" w:rsidRPr="00CA7A27" w:rsidRDefault="00CA7A27" w:rsidP="00CA7A27">
      <w:pPr>
        <w:tabs>
          <w:tab w:val="left" w:pos="4095"/>
          <w:tab w:val="left" w:pos="8490"/>
        </w:tabs>
      </w:pPr>
      <w:r w:rsidRPr="00CA7A27">
        <w:t>14 июля 2023 г.</w:t>
      </w:r>
      <w:r w:rsidRPr="00CA7A27">
        <w:tab/>
      </w:r>
      <w:proofErr w:type="gramStart"/>
      <w:r w:rsidRPr="00CA7A27">
        <w:t>с</w:t>
      </w:r>
      <w:proofErr w:type="gramEnd"/>
      <w:r w:rsidRPr="00CA7A27">
        <w:t>. Георгиевка</w:t>
      </w:r>
      <w:r w:rsidRPr="00CA7A27">
        <w:tab/>
        <w:t>№ 55-п</w:t>
      </w:r>
    </w:p>
    <w:p w:rsidR="00CA7A27" w:rsidRPr="00CA7A27" w:rsidRDefault="00CA7A27" w:rsidP="00CA7A27"/>
    <w:p w:rsidR="00CA7A27" w:rsidRPr="00CA7A27" w:rsidRDefault="00CA7A27" w:rsidP="00CA7A27">
      <w:r w:rsidRPr="00CA7A27">
        <w:t>Об определении мест для размещения наглядной агитации в период подготовки и проведения выборов Губернатора Красноярского края</w:t>
      </w:r>
    </w:p>
    <w:p w:rsidR="00CA7A27" w:rsidRPr="00CA7A27" w:rsidRDefault="00CA7A27" w:rsidP="00CA7A27">
      <w:pPr>
        <w:rPr>
          <w:b/>
        </w:rPr>
      </w:pPr>
    </w:p>
    <w:p w:rsidR="00CA7A27" w:rsidRPr="00CA7A27" w:rsidRDefault="00CA7A27" w:rsidP="00CA7A27">
      <w:pPr>
        <w:ind w:firstLine="709"/>
        <w:jc w:val="both"/>
      </w:pPr>
      <w:r w:rsidRPr="00CA7A27">
        <w:rPr>
          <w:shd w:val="clear" w:color="auto" w:fill="FFFFFF"/>
        </w:rPr>
        <w:t>Руководствуясь Федеральным законом от 12.06.2002 № 67-ФЗ "Об основных гарантиях избирательных прав и права на участие в референдуме граждан Российской Федерации",</w:t>
      </w:r>
      <w:r w:rsidRPr="00CA7A27">
        <w:t xml:space="preserve"> </w:t>
      </w:r>
      <w:r w:rsidRPr="00CA7A27">
        <w:rPr>
          <w:shd w:val="clear" w:color="auto" w:fill="FFFFFF"/>
        </w:rPr>
        <w:t xml:space="preserve">в соответствии с Уставным законом Красноярского края от 20.06.2012 г № 2-410 «О выборах </w:t>
      </w:r>
      <w:r w:rsidRPr="00CA7A27">
        <w:t>Губернатора Красноярского края</w:t>
      </w:r>
      <w:r w:rsidRPr="00CA7A27">
        <w:rPr>
          <w:shd w:val="clear" w:color="auto" w:fill="FFFFFF"/>
        </w:rPr>
        <w:t>»,</w:t>
      </w:r>
      <w:r w:rsidRPr="00CA7A27">
        <w:t xml:space="preserve"> </w:t>
      </w:r>
    </w:p>
    <w:p w:rsidR="00CA7A27" w:rsidRPr="00CA7A27" w:rsidRDefault="00CA7A27" w:rsidP="00CA7A27">
      <w:pPr>
        <w:ind w:firstLine="709"/>
        <w:jc w:val="both"/>
      </w:pPr>
      <w:r w:rsidRPr="00CA7A27">
        <w:t>ПОСТАНОВЛЯЕТ:</w:t>
      </w:r>
    </w:p>
    <w:p w:rsidR="00CA7A27" w:rsidRPr="00CA7A27" w:rsidRDefault="00CA7A27" w:rsidP="00CA7A27">
      <w:pPr>
        <w:ind w:firstLine="709"/>
        <w:jc w:val="both"/>
      </w:pPr>
      <w:r w:rsidRPr="00CA7A27">
        <w:t xml:space="preserve">1. Определить места для размещения наглядной агитации в период подготовки и проведения выборов Губернатора Красноярского края в следующих населенных пунктах: </w:t>
      </w:r>
    </w:p>
    <w:p w:rsidR="00CA7A27" w:rsidRPr="00CA7A27" w:rsidRDefault="00CA7A27" w:rsidP="00CA7A27">
      <w:pPr>
        <w:ind w:firstLine="709"/>
        <w:jc w:val="both"/>
      </w:pPr>
      <w:proofErr w:type="gramStart"/>
      <w:r w:rsidRPr="00CA7A27">
        <w:t>с</w:t>
      </w:r>
      <w:proofErr w:type="gramEnd"/>
      <w:r w:rsidRPr="00CA7A27">
        <w:t xml:space="preserve">. </w:t>
      </w:r>
      <w:proofErr w:type="gramStart"/>
      <w:r w:rsidRPr="00CA7A27">
        <w:t>Георгиевка</w:t>
      </w:r>
      <w:proofErr w:type="gramEnd"/>
      <w:r w:rsidRPr="00CA7A27">
        <w:t xml:space="preserve"> - ул. Советская, 42 - доска объявлений;</w:t>
      </w:r>
    </w:p>
    <w:p w:rsidR="00CA7A27" w:rsidRPr="00CA7A27" w:rsidRDefault="00CA7A27" w:rsidP="00CA7A27">
      <w:pPr>
        <w:jc w:val="both"/>
      </w:pPr>
      <w:r w:rsidRPr="00CA7A27">
        <w:t>ул. Октябрьская, 22 - доска объявлений, ул. Школьная, 2 - доска объявлений;</w:t>
      </w:r>
    </w:p>
    <w:p w:rsidR="00CA7A27" w:rsidRPr="00CA7A27" w:rsidRDefault="00CA7A27" w:rsidP="00CA7A27">
      <w:pPr>
        <w:ind w:firstLine="709"/>
        <w:jc w:val="both"/>
      </w:pPr>
      <w:r w:rsidRPr="00CA7A27">
        <w:t xml:space="preserve">д. </w:t>
      </w:r>
      <w:proofErr w:type="gramStart"/>
      <w:r w:rsidRPr="00CA7A27">
        <w:t>Сухо-Ерша</w:t>
      </w:r>
      <w:proofErr w:type="gramEnd"/>
      <w:r w:rsidRPr="00CA7A27">
        <w:t xml:space="preserve"> - ул. Зеленая, 37 - доска объявлений;</w:t>
      </w:r>
    </w:p>
    <w:p w:rsidR="00CA7A27" w:rsidRPr="00CA7A27" w:rsidRDefault="00CA7A27" w:rsidP="00CA7A27">
      <w:pPr>
        <w:ind w:firstLine="709"/>
        <w:jc w:val="both"/>
      </w:pPr>
      <w:r w:rsidRPr="00CA7A27">
        <w:t>д. С-Александровка - ул. Пионерская, 19 - доска объявлений;</w:t>
      </w:r>
    </w:p>
    <w:p w:rsidR="00CA7A27" w:rsidRPr="00CA7A27" w:rsidRDefault="00CA7A27" w:rsidP="00CA7A27">
      <w:pPr>
        <w:ind w:firstLine="709"/>
        <w:jc w:val="both"/>
      </w:pPr>
      <w:r w:rsidRPr="00CA7A27">
        <w:t>д. Ивановка - ул. Трактовая, 3 - доска объявлений.</w:t>
      </w:r>
    </w:p>
    <w:p w:rsidR="00CA7A27" w:rsidRPr="00CA7A27" w:rsidRDefault="00CA7A27" w:rsidP="00CA7A27">
      <w:pPr>
        <w:autoSpaceDE w:val="0"/>
        <w:autoSpaceDN w:val="0"/>
        <w:adjustRightInd w:val="0"/>
        <w:ind w:firstLine="709"/>
        <w:jc w:val="both"/>
      </w:pPr>
      <w:r w:rsidRPr="00CA7A27">
        <w:t>2. Контроль по исполнению настоящего постановления оставляю за собой.</w:t>
      </w:r>
    </w:p>
    <w:p w:rsidR="00CA7A27" w:rsidRPr="00CA7A27" w:rsidRDefault="00CA7A27" w:rsidP="00CA7A27">
      <w:pPr>
        <w:autoSpaceDE w:val="0"/>
        <w:autoSpaceDN w:val="0"/>
        <w:adjustRightInd w:val="0"/>
        <w:ind w:firstLine="709"/>
        <w:jc w:val="both"/>
      </w:pPr>
      <w:r w:rsidRPr="00CA7A27">
        <w:t>3. Постановление вступает в силу в день, следующий за днем его официального опубликования в печатном издании «Ведомости Георгиевского сельсовета»</w:t>
      </w:r>
      <w:r w:rsidRPr="00CA7A27">
        <w:rPr>
          <w:rFonts w:ascii="Arial" w:hAnsi="Arial" w:cs="Arial"/>
        </w:rPr>
        <w:t xml:space="preserve"> </w:t>
      </w:r>
      <w:r w:rsidRPr="00CA7A27">
        <w:t xml:space="preserve">и подлежит размещению на официальном сайте МО Георгиевский сельсовет </w:t>
      </w:r>
      <w:proofErr w:type="spellStart"/>
      <w:r w:rsidRPr="00CA7A27">
        <w:t>георгиевка</w:t>
      </w:r>
      <w:proofErr w:type="gramStart"/>
      <w:r w:rsidRPr="00CA7A27">
        <w:t>.р</w:t>
      </w:r>
      <w:proofErr w:type="gramEnd"/>
      <w:r w:rsidRPr="00CA7A27">
        <w:t>ус</w:t>
      </w:r>
      <w:proofErr w:type="spellEnd"/>
      <w:r w:rsidRPr="00CA7A27">
        <w:t>.</w:t>
      </w:r>
    </w:p>
    <w:p w:rsidR="00CA7A27" w:rsidRPr="00CA7A27" w:rsidRDefault="00CA7A27" w:rsidP="00CA7A27">
      <w:pPr>
        <w:ind w:firstLine="709"/>
        <w:jc w:val="both"/>
      </w:pPr>
    </w:p>
    <w:p w:rsidR="00CA7A27" w:rsidRPr="00CA7A27" w:rsidRDefault="00CA7A27" w:rsidP="00CA7A27"/>
    <w:p w:rsidR="00CA7A27" w:rsidRPr="00CA7A27" w:rsidRDefault="00CA7A27" w:rsidP="00CA7A27"/>
    <w:p w:rsidR="00145B48" w:rsidRPr="00CA7A27" w:rsidRDefault="00CA7A27" w:rsidP="00CA7A27">
      <w:pPr>
        <w:tabs>
          <w:tab w:val="left" w:pos="7155"/>
        </w:tabs>
      </w:pPr>
      <w:r w:rsidRPr="00CA7A27">
        <w:t xml:space="preserve">Глава Георгиевского </w:t>
      </w:r>
      <w:r>
        <w:t>сельсовета</w:t>
      </w:r>
      <w:r>
        <w:tab/>
        <w:t>С.В. Панарин</w:t>
      </w:r>
    </w:p>
    <w:p w:rsidR="00145B48" w:rsidRDefault="00145B48" w:rsidP="000D748B">
      <w:pPr>
        <w:spacing w:before="100" w:beforeAutospacing="1"/>
        <w:jc w:val="both"/>
        <w:rPr>
          <w:sz w:val="20"/>
          <w:szCs w:val="20"/>
        </w:rPr>
      </w:pPr>
    </w:p>
    <w:p w:rsidR="00145B48" w:rsidRDefault="00145B48" w:rsidP="000D748B">
      <w:pPr>
        <w:spacing w:before="100" w:beforeAutospacing="1"/>
        <w:jc w:val="both"/>
        <w:rPr>
          <w:sz w:val="20"/>
          <w:szCs w:val="20"/>
        </w:rPr>
      </w:pPr>
    </w:p>
    <w:p w:rsidR="00145B48" w:rsidRDefault="00145B48" w:rsidP="000D748B">
      <w:pPr>
        <w:spacing w:before="100" w:beforeAutospacing="1"/>
        <w:jc w:val="both"/>
        <w:rPr>
          <w:sz w:val="20"/>
          <w:szCs w:val="20"/>
        </w:rPr>
      </w:pPr>
    </w:p>
    <w:p w:rsidR="00145B48" w:rsidRDefault="00145B48" w:rsidP="000D748B">
      <w:pPr>
        <w:spacing w:before="100" w:beforeAutospacing="1"/>
        <w:jc w:val="both"/>
        <w:rPr>
          <w:sz w:val="20"/>
          <w:szCs w:val="20"/>
        </w:rPr>
      </w:pPr>
    </w:p>
    <w:p w:rsidR="00145B48" w:rsidRDefault="00145B48" w:rsidP="000D748B">
      <w:pPr>
        <w:spacing w:before="100" w:beforeAutospacing="1"/>
        <w:jc w:val="both"/>
        <w:rPr>
          <w:sz w:val="20"/>
          <w:szCs w:val="20"/>
        </w:rPr>
      </w:pPr>
    </w:p>
    <w:p w:rsidR="000D748B" w:rsidRPr="001E47FE" w:rsidRDefault="000D748B" w:rsidP="000D748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A71FCF" w:rsidRPr="009C0FD7" w:rsidRDefault="000D748B" w:rsidP="00CA7A2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  <w:bookmarkStart w:id="0" w:name="_GoBack"/>
      <w:bookmarkEnd w:id="0"/>
    </w:p>
    <w:sectPr w:rsidR="00A71FCF" w:rsidRPr="009C0FD7" w:rsidSect="003B0636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DC" w:rsidRDefault="00FD0ADC" w:rsidP="00D6769D">
      <w:r>
        <w:separator/>
      </w:r>
    </w:p>
  </w:endnote>
  <w:endnote w:type="continuationSeparator" w:id="0">
    <w:p w:rsidR="00FD0ADC" w:rsidRDefault="00FD0ADC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A27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DC" w:rsidRDefault="00FD0ADC" w:rsidP="00D6769D">
      <w:r>
        <w:separator/>
      </w:r>
    </w:p>
  </w:footnote>
  <w:footnote w:type="continuationSeparator" w:id="0">
    <w:p w:rsidR="00FD0ADC" w:rsidRDefault="00FD0ADC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2385456"/>
    <w:multiLevelType w:val="hybridMultilevel"/>
    <w:tmpl w:val="4FB8DA86"/>
    <w:lvl w:ilvl="0" w:tplc="3836EA5A">
      <w:start w:val="1"/>
      <w:numFmt w:val="decimal"/>
      <w:lvlText w:val="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D114753"/>
    <w:multiLevelType w:val="hybridMultilevel"/>
    <w:tmpl w:val="23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F18670B"/>
    <w:multiLevelType w:val="hybridMultilevel"/>
    <w:tmpl w:val="E12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6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AE75FE2"/>
    <w:multiLevelType w:val="hybridMultilevel"/>
    <w:tmpl w:val="73EA3252"/>
    <w:lvl w:ilvl="0" w:tplc="3E04A60E">
      <w:start w:val="1"/>
      <w:numFmt w:val="russianLower"/>
      <w:lvlText w:val="%1)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61EDE">
      <w:start w:val="1"/>
      <w:numFmt w:val="russianLower"/>
      <w:lvlText w:val="%3)"/>
      <w:lvlJc w:val="left"/>
      <w:pPr>
        <w:tabs>
          <w:tab w:val="num" w:pos="1050"/>
        </w:tabs>
        <w:ind w:left="-141" w:firstLine="567"/>
      </w:pPr>
      <w:rPr>
        <w:rFonts w:hint="default"/>
      </w:rPr>
    </w:lvl>
    <w:lvl w:ilvl="3" w:tplc="DB46A216">
      <w:start w:val="6"/>
      <w:numFmt w:val="decimal"/>
      <w:lvlText w:val="%4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0596477"/>
    <w:multiLevelType w:val="hybridMultilevel"/>
    <w:tmpl w:val="DA7C544E"/>
    <w:lvl w:ilvl="0" w:tplc="2CA8B4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0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1">
    <w:nsid w:val="522B01EA"/>
    <w:multiLevelType w:val="multilevel"/>
    <w:tmpl w:val="517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6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704C647C"/>
    <w:multiLevelType w:val="hybridMultilevel"/>
    <w:tmpl w:val="6BD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1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0"/>
  </w:num>
  <w:num w:numId="5">
    <w:abstractNumId w:val="15"/>
  </w:num>
  <w:num w:numId="6">
    <w:abstractNumId w:val="35"/>
  </w:num>
  <w:num w:numId="7">
    <w:abstractNumId w:val="0"/>
  </w:num>
  <w:num w:numId="8">
    <w:abstractNumId w:val="30"/>
  </w:num>
  <w:num w:numId="9">
    <w:abstractNumId w:val="14"/>
  </w:num>
  <w:num w:numId="10">
    <w:abstractNumId w:val="26"/>
  </w:num>
  <w:num w:numId="11">
    <w:abstractNumId w:val="40"/>
  </w:num>
  <w:num w:numId="12">
    <w:abstractNumId w:val="4"/>
  </w:num>
  <w:num w:numId="13">
    <w:abstractNumId w:val="34"/>
  </w:num>
  <w:num w:numId="14">
    <w:abstractNumId w:val="36"/>
  </w:num>
  <w:num w:numId="15">
    <w:abstractNumId w:val="29"/>
  </w:num>
  <w:num w:numId="16">
    <w:abstractNumId w:val="21"/>
  </w:num>
  <w:num w:numId="17">
    <w:abstractNumId w:val="5"/>
  </w:num>
  <w:num w:numId="18">
    <w:abstractNumId w:val="38"/>
  </w:num>
  <w:num w:numId="19">
    <w:abstractNumId w:val="18"/>
  </w:num>
  <w:num w:numId="20">
    <w:abstractNumId w:val="27"/>
  </w:num>
  <w:num w:numId="21">
    <w:abstractNumId w:val="22"/>
  </w:num>
  <w:num w:numId="22">
    <w:abstractNumId w:val="6"/>
  </w:num>
  <w:num w:numId="23">
    <w:abstractNumId w:val="11"/>
  </w:num>
  <w:num w:numId="24">
    <w:abstractNumId w:val="41"/>
  </w:num>
  <w:num w:numId="25">
    <w:abstractNumId w:val="13"/>
  </w:num>
  <w:num w:numId="26">
    <w:abstractNumId w:val="39"/>
  </w:num>
  <w:num w:numId="27">
    <w:abstractNumId w:val="32"/>
  </w:num>
  <w:num w:numId="28">
    <w:abstractNumId w:val="3"/>
  </w:num>
  <w:num w:numId="29">
    <w:abstractNumId w:val="25"/>
  </w:num>
  <w:num w:numId="30">
    <w:abstractNumId w:val="16"/>
  </w:num>
  <w:num w:numId="31">
    <w:abstractNumId w:val="9"/>
  </w:num>
  <w:num w:numId="32">
    <w:abstractNumId w:val="28"/>
  </w:num>
  <w:num w:numId="33">
    <w:abstractNumId w:val="24"/>
  </w:num>
  <w:num w:numId="34">
    <w:abstractNumId w:val="19"/>
  </w:num>
  <w:num w:numId="35">
    <w:abstractNumId w:val="31"/>
  </w:num>
  <w:num w:numId="36">
    <w:abstractNumId w:val="12"/>
  </w:num>
  <w:num w:numId="37">
    <w:abstractNumId w:val="37"/>
  </w:num>
  <w:num w:numId="38">
    <w:abstractNumId w:val="7"/>
  </w:num>
  <w:num w:numId="39">
    <w:abstractNumId w:val="33"/>
  </w:num>
  <w:num w:numId="40">
    <w:abstractNumId w:val="23"/>
  </w:num>
  <w:num w:numId="41">
    <w:abstractNumId w:val="1"/>
  </w:num>
  <w:num w:numId="4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168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27612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5B48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6784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4F2D"/>
    <w:rsid w:val="001E6C48"/>
    <w:rsid w:val="001E7BD7"/>
    <w:rsid w:val="001F1EFC"/>
    <w:rsid w:val="001F245B"/>
    <w:rsid w:val="001F392F"/>
    <w:rsid w:val="001F3B26"/>
    <w:rsid w:val="001F4596"/>
    <w:rsid w:val="001F502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77F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87D75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636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3F7E70"/>
    <w:rsid w:val="00402241"/>
    <w:rsid w:val="00405460"/>
    <w:rsid w:val="004054E4"/>
    <w:rsid w:val="00405C4B"/>
    <w:rsid w:val="004067F7"/>
    <w:rsid w:val="0041295B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4CE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4D3"/>
    <w:rsid w:val="00456909"/>
    <w:rsid w:val="00456F9C"/>
    <w:rsid w:val="00457469"/>
    <w:rsid w:val="00457B1F"/>
    <w:rsid w:val="00457B9A"/>
    <w:rsid w:val="00460A5A"/>
    <w:rsid w:val="004615B0"/>
    <w:rsid w:val="00461951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4ED0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C7CB8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4E46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C16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D1C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B7E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2B7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464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56DB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1D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2FB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5273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B66EA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3ECA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A86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5986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358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A75C3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A5D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2637C"/>
    <w:rsid w:val="00A304A1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787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6BBC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5F5E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6C2"/>
    <w:rsid w:val="00C14A04"/>
    <w:rsid w:val="00C1542B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27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2641"/>
    <w:rsid w:val="00CD4190"/>
    <w:rsid w:val="00CD430A"/>
    <w:rsid w:val="00CD5B68"/>
    <w:rsid w:val="00CD62E0"/>
    <w:rsid w:val="00CD675B"/>
    <w:rsid w:val="00CD698B"/>
    <w:rsid w:val="00CD6A8E"/>
    <w:rsid w:val="00CE0C7B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8D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44F"/>
    <w:rsid w:val="00D54E2A"/>
    <w:rsid w:val="00D55E3F"/>
    <w:rsid w:val="00D56774"/>
    <w:rsid w:val="00D60019"/>
    <w:rsid w:val="00D60A02"/>
    <w:rsid w:val="00D61D05"/>
    <w:rsid w:val="00D62BD9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51D"/>
    <w:rsid w:val="00E7572E"/>
    <w:rsid w:val="00E76754"/>
    <w:rsid w:val="00E77D50"/>
    <w:rsid w:val="00E80258"/>
    <w:rsid w:val="00E80A36"/>
    <w:rsid w:val="00E8100D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975E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440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5F88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5F98"/>
    <w:rsid w:val="00FC72ED"/>
    <w:rsid w:val="00FD0ADC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1E4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2023-07-14T01:46:00Z</cp:lastPrinted>
  <dcterms:created xsi:type="dcterms:W3CDTF">2015-02-24T04:33:00Z</dcterms:created>
  <dcterms:modified xsi:type="dcterms:W3CDTF">2023-07-14T02:17:00Z</dcterms:modified>
</cp:coreProperties>
</file>